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jc w:val="center"/>
        <w:rPr>
          <w:sz w:val="32"/>
          <w:szCs w:val="32"/>
        </w:rPr>
      </w:pPr>
      <w:r>
        <w:rPr>
          <w:rFonts w:hint="eastAsia"/>
          <w:sz w:val="32"/>
          <w:szCs w:val="32"/>
        </w:rPr>
        <w:t>喷涂砂浆衬里离心修复受损刚性管道的结构性能</w:t>
      </w:r>
    </w:p>
    <w:p>
      <w:pPr>
        <w:jc w:val="left"/>
      </w:pPr>
      <w:r>
        <w:rPr>
          <w:rFonts w:hint="eastAsia"/>
          <w:b/>
          <w:bCs/>
          <w:szCs w:val="21"/>
        </w:rPr>
        <w:t>摘要</w:t>
      </w:r>
      <w:r>
        <w:rPr>
          <w:rFonts w:hint="eastAsia"/>
          <w:szCs w:val="21"/>
        </w:rPr>
        <w:t>：</w:t>
      </w:r>
      <w:bookmarkStart w:id="0" w:name="OLE_LINK1"/>
      <w:r>
        <w:rPr>
          <w:rFonts w:hint="eastAsia" w:asciiTheme="minorEastAsia" w:hAnsiTheme="minorEastAsia" w:cstheme="minorEastAsia"/>
        </w:rPr>
        <w:t>越来越多的人使用非开挖技术，特别是离心喷涂技术，来改造中国的污水管网。在本研究中，直径为1mm的受损钢筋混凝土管（RCP）（14.7%的垂直变形）通过离心喷涂50mm厚的砂浆衬里在表面上进行修复。极限（</w:t>
      </w:r>
      <w:r>
        <w:rPr>
          <w:rFonts w:hint="eastAsia" w:asciiTheme="minorEastAsia" w:hAnsiTheme="minorEastAsia" w:cstheme="minorEastAsia"/>
          <w:i/>
          <w:iCs/>
        </w:rPr>
        <w:t>Du</w:t>
      </w:r>
      <w:r>
        <w:rPr>
          <w:rFonts w:hint="eastAsia" w:asciiTheme="minorEastAsia" w:hAnsiTheme="minorEastAsia" w:cstheme="minorEastAsia"/>
        </w:rPr>
        <w:t>）D荷载仅比主体管道的剩余强度增加2%</w:t>
      </w:r>
      <w:bookmarkEnd w:id="0"/>
      <w:r>
        <w:rPr>
          <w:rFonts w:hint="eastAsia" w:asciiTheme="minorEastAsia" w:hAnsiTheme="minorEastAsia" w:cstheme="minorEastAsia"/>
          <w:lang w:eastAsia="zh-CN"/>
        </w:rPr>
        <w:t>。</w:t>
      </w:r>
      <w:r>
        <w:rPr>
          <w:rFonts w:hint="eastAsia" w:asciiTheme="minorEastAsia" w:hAnsiTheme="minorEastAsia" w:cstheme="minorEastAsia"/>
        </w:rPr>
        <w:t>然而，其他管道性能却有所改善。基于两个实验结果的表现，建立了有限元模型，提出了一种新颖的管道损伤量化模型。通过参数敏感性分析，研究了界面强度和断裂能对管道承载力的影响。发现界面粘结性能影响修复后管道的使用荷载。从管道初始状态变形对修复结构承载力的影响分析，发现选择合理的修复时间点可以有效地改善管网的功能并降低维修成本。通过对竖向变形大于14%的钢筋混凝土结构结构修复分析发现，仅采用砂浆喷涂修复受损管道是困难的。本文提出了一种基于工作荷载和极限荷载的结构设计方法</w:t>
      </w:r>
      <w:r>
        <w:rPr>
          <w:rFonts w:hint="eastAsia"/>
        </w:rPr>
        <w:t>。</w:t>
      </w:r>
    </w:p>
    <w:p>
      <w:pPr>
        <w:jc w:val="left"/>
      </w:pPr>
      <w:r>
        <w:rPr>
          <w:rFonts w:hint="eastAsia"/>
          <w:b/>
          <w:bCs/>
        </w:rPr>
        <w:t>关键词：</w:t>
      </w:r>
      <w:r>
        <w:rPr>
          <w:rFonts w:hint="eastAsia"/>
        </w:rPr>
        <w:t>城市污水系统；修复；三轴支承试验；有限元法；界面相互作用</w:t>
      </w:r>
    </w:p>
    <w:p>
      <w:pPr>
        <w:jc w:val="left"/>
        <w:rPr>
          <w:b/>
          <w:bCs/>
        </w:rPr>
      </w:pPr>
      <w:r>
        <w:rPr>
          <w:rFonts w:hint="eastAsia"/>
          <w:b/>
          <w:bCs/>
        </w:rPr>
        <w:t>1</w:t>
      </w:r>
      <w:r>
        <w:rPr>
          <w:b/>
          <w:bCs/>
        </w:rPr>
        <w:t>.</w:t>
      </w:r>
      <w:r>
        <w:rPr>
          <w:rFonts w:hint="eastAsia"/>
          <w:b/>
          <w:bCs/>
        </w:rPr>
        <w:t>引言</w:t>
      </w:r>
    </w:p>
    <w:p>
      <w:pPr>
        <w:pStyle w:val="9"/>
        <w:ind w:firstLine="420" w:firstLineChars="200"/>
        <w:rPr>
          <w:rFonts w:asciiTheme="minorEastAsia" w:hAnsiTheme="minorEastAsia" w:eastAsiaTheme="minorEastAsia" w:cstheme="minorEastAsia"/>
        </w:rPr>
      </w:pPr>
      <w:r>
        <w:rPr>
          <w:rFonts w:hint="eastAsia" w:asciiTheme="minorEastAsia" w:hAnsiTheme="minorEastAsia" w:eastAsiaTheme="minorEastAsia" w:cstheme="minorEastAsia"/>
        </w:rPr>
        <w:t>在过去的一个世纪里，由于其承载力高、刚度充足、耐久性好、成本低，与其他类型的管道相比性能相对稳定</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混凝土管（C.P.）和钢筋混凝土管（RCP）已被用作供水和排水系统施工的主要材料（Fisher等人，2001年；Haktanir等人，2007年），经过近半个世纪的运作，在这些管道上发现了不同程度的结构损坏。马和周（2013）发现，中国26.8%的排水管道是在2000年之前建造的，总长约142000公里，其中一些已接近设计使用寿命。此外，由于缺乏操作和维护，许多管道在使用20-30年后就发生了不同程度的变形和损坏。Davies等人（2001年）发现，埋地混凝土管或钢筋混凝土管的劣化过程可分为三个阶段：1）在恶劣条件下产生的环形和纵向裂纹，如突然增加的活动荷载；2）地基不均匀沉降；初期建设差。无论如何，大多数管道在周围土壤的支撑下保持一定的稳定性。在第二个演变阶段，流入和流出管道的地下水渗透可能会冲走管道周围的土壤，从而使管道失去土壤提供的支撑力，这会导致管道进一步变形。最后，失去侧向支撑通常会导致管道产生更大的横向变形。在外荷载作用下变形超过10%后，管道坍塌的可能性增加。同时，由于土壤不断流入下水道，管道周围可能会形成较大的空隙区域。管道破裂对公共安全造成严重负面影响。例如，水进入管道会导致管道周围和上方的土壤流失并形成孔隙，这进一步加剧了潜在的地面塌陷。管道排出的污水渗入地下，造成土壤和地下水污染。</w:t>
      </w:r>
    </w:p>
    <w:p>
      <w:pPr>
        <w:pStyle w:val="9"/>
        <w:jc w:val="center"/>
        <w:rPr>
          <w:rFonts w:hint="eastAsia"/>
        </w:rPr>
      </w:pPr>
      <w:r>
        <w:rPr>
          <w:rFonts w:hint="eastAsia"/>
        </w:rPr>
        <w:t>表1</w:t>
      </w:r>
      <w:r>
        <w:t xml:space="preserve"> </w:t>
      </w:r>
      <w:r>
        <w:rPr>
          <w:rFonts w:hint="eastAsia"/>
        </w:rPr>
        <w:t>主体管道的参数</w:t>
      </w:r>
    </w:p>
    <w:p>
      <w:pPr>
        <w:jc w:val="left"/>
      </w:pPr>
      <w:r>
        <w:drawing>
          <wp:inline distT="0" distB="0" distL="0" distR="0">
            <wp:extent cx="5317490" cy="6534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461613" cy="671359"/>
                    </a:xfrm>
                    <a:prstGeom prst="rect">
                      <a:avLst/>
                    </a:prstGeom>
                  </pic:spPr>
                </pic:pic>
              </a:graphicData>
            </a:graphic>
          </wp:inline>
        </w:drawing>
      </w:r>
    </w:p>
    <w:p>
      <w:pPr>
        <w:ind w:firstLine="420" w:firstLineChars="200"/>
        <w:jc w:val="left"/>
      </w:pPr>
      <w:r>
        <w:rPr>
          <w:rFonts w:hint="eastAsia"/>
        </w:rPr>
        <w:t>自</w:t>
      </w:r>
      <w:r>
        <w:t>20世纪初以来，水泥砂浆衬里已广泛用于更新铆接钢管</w:t>
      </w:r>
      <w:r>
        <w:rPr>
          <w:rFonts w:hint="eastAsia"/>
        </w:rPr>
        <w:t>（美国水利工程协会，</w:t>
      </w:r>
      <w:r>
        <w:t>2011年；纳贾菲，2005年；韦伯等人，2007年</w:t>
      </w:r>
      <w:r>
        <w:rPr>
          <w:rFonts w:hint="eastAsia"/>
        </w:rPr>
        <w:t>），随着材料和技术的不断进步和发展，“现浇水泥砂浆”技术已成为污水管道修复的较成熟的方法（梅兰德，</w:t>
      </w:r>
      <w:r>
        <w:t>1999年</w:t>
      </w:r>
      <w:r>
        <w:rPr>
          <w:rFonts w:hint="eastAsia"/>
        </w:rPr>
        <w:t>），高性能水泥砂浆具有很强的抗变形能力，即使是管道中最轻微的泄漏也能修复，还可以提高防腐能力（</w:t>
      </w:r>
      <w:r>
        <w:t>Valix等人，2012年；Grengg等人，2018年</w:t>
      </w:r>
      <w:r>
        <w:rPr>
          <w:rFonts w:hint="eastAsia"/>
        </w:rPr>
        <w:t>）。水泥砂浆喷涂无管径或截面长度限制，可用于水泥管、粘土管、钢管、铸铁管、石棉管、砖管和其他材料管道的修复。工程实践表明，砂浆衬里与管道内壁之间的粘附力是设计和评估修复结构的一个重要因素（赵、马</w:t>
      </w:r>
      <w:r>
        <w:rPr>
          <w:rFonts w:hint="eastAsia"/>
          <w:lang w:eastAsia="zh-CN"/>
        </w:rPr>
        <w:t>，</w:t>
      </w:r>
      <w:r>
        <w:t>2020；Shi等人，2016年</w:t>
      </w:r>
      <w:r>
        <w:rPr>
          <w:rFonts w:hint="eastAsia"/>
        </w:rPr>
        <w:t>）。一些学者认为，砂浆衬里与管道内壁之间的粘附效应在一定程度上是离散的和随机的。随后，他们简单地忽略了这种影响，将衬砌层和现有管道视为无粘结的“管中管”结构（王等人，</w:t>
      </w:r>
      <w:r>
        <w:t>2014年</w:t>
      </w:r>
      <w:r>
        <w:rPr>
          <w:rFonts w:hint="eastAsia"/>
        </w:rPr>
        <w:t>）。这相当于在主体管道中构建新管道，在这种情况下，设计结果将是保守的。此外，管道流量是评估维修方案的一个重要因素，保守的设计通常会导致比实际需要更厚的衬里。</w:t>
      </w:r>
    </w:p>
    <w:p>
      <w:pPr>
        <w:ind w:firstLine="420" w:firstLineChars="200"/>
        <w:jc w:val="left"/>
      </w:pPr>
      <w:r>
        <w:rPr>
          <w:rFonts w:hint="eastAsia"/>
        </w:rPr>
        <w:t>为了准确调查和评估使用离心喷涂技术修复的结构性能，必须理解并合理应用以下三个理论。一是衬砌层或灌浆层与主管道是否能协调变形，也就是说，它们是形成整体变形还是单独变形。二是变形破裂的主管道残余强度与修复后结构承载力的关系。三是如何进行不同的修补衬砌层的结构设计。随后，在试验和开发数值模型以评估管道结构完整性方面进行了大量研究。三轴轴承试验（</w:t>
      </w:r>
      <w:r>
        <w:t>TEBT）是一种常用的评估方法。</w:t>
      </w:r>
      <w:r>
        <w:rPr>
          <w:rFonts w:hint="eastAsia"/>
        </w:rPr>
        <w:t>尽管三个边缘承载试验无法准确模拟管道在加载后与周围土壤的响应，但该试验已被证明是确定管道质量的准确方法。</w:t>
      </w:r>
      <w:r>
        <w:t>de la Fuente等人（2012年）；Haktanir等人（2007年）；Park等人（2015年）；张等（2018）</w:t>
      </w:r>
      <w:r>
        <w:rPr>
          <w:rFonts w:hint="eastAsia"/>
        </w:rPr>
        <w:t>进行了三轴支承下不同钢筋材料的实验室混凝土管试验。过去，进行的大多数研究都集中在增强主体管道上（</w:t>
      </w:r>
      <w:r>
        <w:t>Abolmaali等人，2012年；Peyvandi等人，2013年</w:t>
      </w:r>
      <w:r>
        <w:rPr>
          <w:rFonts w:hint="eastAsia"/>
        </w:rPr>
        <w:t>），这是提高新建埋地管道极限承载力的合适途径。然而，对于在城市中心建造的旧管道而言，由于地表破坏，挖掘和更换加固管道既不经济又低效。已经进行了几项关于管道内衬复合结构的研究（</w:t>
      </w:r>
      <w:r>
        <w:t>Kang和Davidson，2010；Moore和García</w:t>
      </w:r>
      <w:r>
        <w:rPr>
          <w:rFonts w:hint="eastAsia"/>
        </w:rPr>
        <w:t>，</w:t>
      </w:r>
      <w:r>
        <w:t>2015；Najafi和Sever，2015</w:t>
      </w:r>
      <w:r>
        <w:rPr>
          <w:rFonts w:hint="eastAsia"/>
        </w:rPr>
        <w:t>），由于之前缺乏砂浆</w:t>
      </w:r>
      <w:r>
        <w:t>/水泥修补老化主管道的研究，导致有关内衬设计的信息有限</w:t>
      </w:r>
      <w:r>
        <w:rPr>
          <w:rFonts w:hint="eastAsia"/>
        </w:rPr>
        <w:t>。</w:t>
      </w:r>
      <w:r>
        <w:t>Simpson</w:t>
      </w:r>
      <w:r>
        <w:rPr>
          <w:rFonts w:hint="eastAsia"/>
        </w:rPr>
        <w:t>等人</w:t>
      </w:r>
      <w:r>
        <w:t>（2017）采用HDPE衬里修复受损混凝土管道的研究方法提供了实用参考</w:t>
      </w:r>
      <w:r>
        <w:rPr>
          <w:rFonts w:hint="eastAsia"/>
        </w:rPr>
        <w:t>。在理论研究和数值模拟方面，大多数学者们简化或忽略了修复层和老化管道之间的界面作用，在研究管道结构性能的理论推导时，</w:t>
      </w:r>
      <w:r>
        <w:t>Zhao和Daigle（2001）完全忽略了界面效应，这导致了较小的理论断裂载荷值</w:t>
      </w:r>
      <w:r>
        <w:rPr>
          <w:rFonts w:hint="eastAsia"/>
        </w:rPr>
        <w:t>。</w:t>
      </w:r>
      <w:r>
        <w:t>Kang和Davidson（2010）将界面效应替换为管道摩擦系数，使模拟结果更加随机</w:t>
      </w:r>
      <w:r>
        <w:rPr>
          <w:rFonts w:hint="eastAsia"/>
        </w:rPr>
        <w:t>。</w:t>
      </w:r>
      <w:r>
        <w:t>Tan</w:t>
      </w:r>
      <w:r>
        <w:rPr>
          <w:rFonts w:hint="eastAsia"/>
        </w:rPr>
        <w:t>等人</w:t>
      </w:r>
      <w:r>
        <w:t>（2020）、Xiao</w:t>
      </w:r>
      <w:r>
        <w:rPr>
          <w:rFonts w:hint="eastAsia"/>
        </w:rPr>
        <w:t>等人</w:t>
      </w:r>
      <w:r>
        <w:t>（2013）从微观角度揭示了混凝土的开裂破坏过程，发现界面过渡区的抗剪强度是混凝土破坏的主要因素。</w:t>
      </w:r>
      <w:r>
        <w:rPr>
          <w:rFonts w:hint="eastAsia"/>
        </w:rPr>
        <w:t>无论是理论分析、实验研究还是数值模拟，前人都未能有效地考虑到对主管道的损坏程度，这也导致了设计偏差。</w:t>
      </w:r>
    </w:p>
    <w:p>
      <w:pPr>
        <w:ind w:firstLine="420" w:firstLineChars="200"/>
        <w:jc w:val="left"/>
      </w:pPr>
      <w:r>
        <w:rPr>
          <w:rFonts w:hint="eastAsia"/>
        </w:rPr>
        <w:t>本文介绍了用砂浆离心法修复老化钢筋混凝土管的承载力试验，建立了钢筋混凝土管道修复前后的有限元模型。通过对模拟结果与实验结果的对比分析，确定了新旧管道的界面粘结模型和损伤管道的拉伸</w:t>
      </w:r>
      <w:r>
        <w:rPr>
          <w:rFonts w:hint="eastAsia"/>
          <w:lang w:val="en-US" w:eastAsia="zh-CN"/>
        </w:rPr>
        <w:t>结构</w:t>
      </w:r>
      <w:r>
        <w:rPr>
          <w:rFonts w:hint="eastAsia"/>
        </w:rPr>
        <w:t>模型。结合参数敏感性分析，讨论了界面性能对结构修复效果的影响。此外，还讨论了主管道损伤程度、修补层厚度和加固效果对离心喷射砂浆结构性能的影响。研究结果可为设计人员提供一种更好的方法，用于老化刚性污水管的结构修复设计。</w:t>
      </w:r>
    </w:p>
    <w:p>
      <w:pPr>
        <w:jc w:val="left"/>
        <w:rPr>
          <w:b/>
          <w:bCs/>
        </w:rPr>
      </w:pPr>
      <w:r>
        <w:rPr>
          <w:rFonts w:hint="eastAsia"/>
          <w:b/>
          <w:bCs/>
        </w:rPr>
        <w:t>2</w:t>
      </w:r>
      <w:r>
        <w:rPr>
          <w:b/>
          <w:bCs/>
        </w:rPr>
        <w:t>.</w:t>
      </w:r>
      <w:r>
        <w:rPr>
          <w:rFonts w:hint="eastAsia"/>
          <w:b/>
          <w:bCs/>
        </w:rPr>
        <w:t xml:space="preserve"> </w:t>
      </w:r>
      <w:r>
        <w:rPr>
          <w:b/>
          <w:bCs/>
        </w:rPr>
        <w:t xml:space="preserve"> </w:t>
      </w:r>
      <w:r>
        <w:rPr>
          <w:rFonts w:hint="eastAsia"/>
          <w:b/>
          <w:bCs/>
        </w:rPr>
        <w:t>管材产品及试验评价</w:t>
      </w:r>
    </w:p>
    <w:p>
      <w:pPr>
        <w:jc w:val="left"/>
      </w:pPr>
      <w:r>
        <w:rPr>
          <w:rFonts w:hint="eastAsia"/>
        </w:rPr>
        <w:t>2</w:t>
      </w:r>
      <w:r>
        <w:t xml:space="preserve">.1  </w:t>
      </w:r>
      <w:r>
        <w:rPr>
          <w:rFonts w:hint="eastAsia"/>
        </w:rPr>
        <w:t>实验方法</w:t>
      </w:r>
    </w:p>
    <w:p>
      <w:pPr>
        <w:ind w:firstLine="420" w:firstLineChars="200"/>
        <w:jc w:val="left"/>
      </w:pPr>
      <w:r>
        <w:rPr>
          <w:rFonts w:hint="eastAsia"/>
        </w:rPr>
        <w:t>RCP</w:t>
      </w:r>
      <w:r>
        <w:t>管道在重庆大学附属的预制混凝土厂建造</w:t>
      </w:r>
      <w:r>
        <w:rPr>
          <w:rFonts w:hint="eastAsia"/>
        </w:rPr>
        <w:t>（</w:t>
      </w:r>
      <w:r>
        <w:t>Deng等人，2021a；Deng等</w:t>
      </w:r>
      <w:r>
        <w:rPr>
          <w:rFonts w:hint="eastAsia"/>
        </w:rPr>
        <w:t>人，</w:t>
      </w:r>
      <w:r>
        <w:t>2021b</w:t>
      </w:r>
      <w:r>
        <w:rPr>
          <w:rFonts w:hint="eastAsia"/>
        </w:rPr>
        <w:t>）。为了与现场条件进行比较，项目中制造和测试的所有管道内径为</w:t>
      </w:r>
      <w:r>
        <w:t>1000 mm，壁厚为100 m</w:t>
      </w:r>
      <w:r>
        <w:rPr>
          <w:rFonts w:hint="eastAsia"/>
        </w:rPr>
        <w:t>m（</w:t>
      </w:r>
      <w:r>
        <w:t>符合GB/T 11836 2009的二级标准</w:t>
      </w:r>
      <w:r>
        <w:rPr>
          <w:rFonts w:hint="eastAsia"/>
        </w:rPr>
        <w:t>），样本管的长度为</w:t>
      </w:r>
      <w:r>
        <w:t>1米</w:t>
      </w:r>
      <w:r>
        <w:rPr>
          <w:rFonts w:hint="eastAsia"/>
        </w:rPr>
        <w:t>。三轴承载力试验后，钢筋混凝土管出现不同程度的劣化。在试验的基础上，对老化管道进行离心砂浆喷涂加固修复，研究了离心喷涂后三轴承载力试验中各阶段的加固效果。</w:t>
      </w:r>
    </w:p>
    <w:p>
      <w:pPr>
        <w:jc w:val="left"/>
      </w:pPr>
      <w:r>
        <w:t xml:space="preserve">2.2  </w:t>
      </w:r>
      <w:r>
        <w:rPr>
          <w:rFonts w:hint="eastAsia"/>
        </w:rPr>
        <w:t>生产步骤</w:t>
      </w:r>
    </w:p>
    <w:p>
      <w:pPr>
        <w:jc w:val="left"/>
      </w:pPr>
      <w:r>
        <w:rPr>
          <w:rFonts w:hint="eastAsia"/>
        </w:rPr>
        <w:t>2</w:t>
      </w:r>
      <w:r>
        <w:t xml:space="preserve">.2.1  </w:t>
      </w:r>
      <w:r>
        <w:rPr>
          <w:rFonts w:hint="eastAsia"/>
        </w:rPr>
        <w:t>主管损坏实例</w:t>
      </w:r>
    </w:p>
    <w:p>
      <w:pPr>
        <w:ind w:firstLine="420" w:firstLineChars="200"/>
        <w:jc w:val="left"/>
      </w:pPr>
      <w:r>
        <w:rPr>
          <w:rFonts w:hint="eastAsia"/>
        </w:rPr>
        <w:t>用于制造钢筋混凝土管道的</w:t>
      </w:r>
      <w:r>
        <w:t>C50混凝土分别由375 kg/m</w:t>
      </w:r>
      <w:r>
        <w:rPr>
          <w:vertAlign w:val="superscript"/>
        </w:rPr>
        <w:t>3</w:t>
      </w:r>
      <w:r>
        <w:t>水泥、850 kg/m</w:t>
      </w:r>
      <w:r>
        <w:rPr>
          <w:vertAlign w:val="superscript"/>
        </w:rPr>
        <w:t>3</w:t>
      </w:r>
      <w:r>
        <w:t>砂、1090 kg/m</w:t>
      </w:r>
      <w:r>
        <w:rPr>
          <w:vertAlign w:val="superscript"/>
        </w:rPr>
        <w:t>3</w:t>
      </w:r>
      <w:r>
        <w:t>石料、135 kg/m</w:t>
      </w:r>
      <w:r>
        <w:rPr>
          <w:rFonts w:hint="eastAsia"/>
        </w:rPr>
        <w:t>+</w:t>
      </w:r>
      <w:r>
        <w:t>水和1%高效减水剂组成</w:t>
      </w:r>
      <w:r>
        <w:rPr>
          <w:rFonts w:hint="eastAsia"/>
        </w:rPr>
        <w:t>。环形和纵向钢筋均为冷轧变形钢筋，标准强度为</w:t>
      </w:r>
      <w:r>
        <w:t>f</w:t>
      </w:r>
      <w:r>
        <w:rPr>
          <w:vertAlign w:val="subscript"/>
        </w:rPr>
        <w:t>y</w:t>
      </w:r>
      <w:r>
        <w:rPr>
          <w:rFonts w:hint="eastAsia"/>
          <w:vertAlign w:val="subscript"/>
        </w:rPr>
        <w:t>,</w:t>
      </w:r>
      <w:r>
        <w:rPr>
          <w:vertAlign w:val="subscript"/>
        </w:rPr>
        <w:t>k</w:t>
      </w:r>
      <w:r>
        <w:t>=550 N/mm</w:t>
      </w:r>
      <w:r>
        <w:rPr>
          <w:vertAlign w:val="superscript"/>
        </w:rPr>
        <w:t>2</w:t>
      </w:r>
      <w:r>
        <w:t>,</w:t>
      </w:r>
      <w:r>
        <w:rPr>
          <w:rFonts w:hint="eastAsia"/>
        </w:rPr>
        <w:t xml:space="preserve"> 抗拉设计强度</w:t>
      </w:r>
      <w:r>
        <w:t>f</w:t>
      </w:r>
      <w:r>
        <w:rPr>
          <w:vertAlign w:val="subscript"/>
        </w:rPr>
        <w:t>y</w:t>
      </w:r>
      <w:r>
        <w:t>=400 N/mm</w:t>
      </w:r>
      <w:r>
        <w:rPr>
          <w:vertAlign w:val="superscript"/>
        </w:rPr>
        <w:t>2</w:t>
      </w:r>
      <w:r>
        <w:rPr>
          <w:rFonts w:hint="eastAsia"/>
        </w:rPr>
        <w:t>。主管道相关参数见表</w:t>
      </w:r>
      <w:r>
        <w:t>1。</w:t>
      </w:r>
      <w:r>
        <w:rPr>
          <w:rFonts w:hint="eastAsia"/>
        </w:rPr>
        <w:t>管道试样在预制厂按照比例制备，并进行蒸汽养护，直到试样通过</w:t>
      </w:r>
      <w:r>
        <w:t>28天试验。</w:t>
      </w:r>
      <w:r>
        <w:rPr>
          <w:rFonts w:hint="eastAsia"/>
        </w:rPr>
        <w:t>现有管道按照</w:t>
      </w:r>
      <w:r>
        <w:t>ASTM C497M-17进行布置，并由600 kN电液伺服</w:t>
      </w:r>
      <w:r>
        <w:rPr>
          <w:rFonts w:hint="eastAsia"/>
        </w:rPr>
        <w:t>压缩</w:t>
      </w:r>
      <w:r>
        <w:t>试验机以多级加载模式加载。</w:t>
      </w:r>
      <w:r>
        <w:rPr>
          <w:rFonts w:hint="eastAsia"/>
        </w:rPr>
        <w:t>最后，在进行三轴承载力试验后，管道损坏至图</w:t>
      </w:r>
      <w:r>
        <w:t>1所示的状态。</w:t>
      </w:r>
      <w:r>
        <w:drawing>
          <wp:inline distT="0" distB="0" distL="0" distR="0">
            <wp:extent cx="5274310" cy="31870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3187065"/>
                    </a:xfrm>
                    <a:prstGeom prst="rect">
                      <a:avLst/>
                    </a:prstGeom>
                  </pic:spPr>
                </pic:pic>
              </a:graphicData>
            </a:graphic>
          </wp:inline>
        </w:drawing>
      </w:r>
    </w:p>
    <w:p>
      <w:pPr>
        <w:ind w:firstLine="420" w:firstLineChars="200"/>
        <w:jc w:val="center"/>
      </w:pPr>
      <w:r>
        <w:rPr>
          <w:rFonts w:hint="eastAsia"/>
        </w:rPr>
        <w:t>图1</w:t>
      </w:r>
      <w:r>
        <w:t xml:space="preserve">  </w:t>
      </w:r>
      <w:r>
        <w:rPr>
          <w:rFonts w:hint="eastAsia"/>
        </w:rPr>
        <w:t>主管损坏状态</w:t>
      </w:r>
    </w:p>
    <w:p>
      <w:r>
        <w:rPr>
          <w:rFonts w:hint="eastAsia"/>
        </w:rPr>
        <w:t>2</w:t>
      </w:r>
      <w:r>
        <w:t xml:space="preserve">.2.2  </w:t>
      </w:r>
      <w:r>
        <w:rPr>
          <w:rFonts w:hint="eastAsia"/>
        </w:rPr>
        <w:t>喷涂维修计划和步骤</w:t>
      </w:r>
    </w:p>
    <w:p>
      <w:pPr>
        <w:ind w:firstLine="420" w:firstLineChars="200"/>
        <w:jc w:val="left"/>
        <w:rPr>
          <w:rFonts w:asciiTheme="minorEastAsia" w:hAnsiTheme="minorEastAsia" w:cstheme="minorEastAsia"/>
        </w:rPr>
      </w:pPr>
      <w:r>
        <w:rPr>
          <w:rFonts w:hint="eastAsia" w:asciiTheme="minorEastAsia" w:hAnsiTheme="minorEastAsia" w:cstheme="minorEastAsia"/>
        </w:rPr>
        <w:t>使用CENTRI PIPE制造的PL-8000高强度纤维增强砂浆进行修复，抗压强度为60MPa，抗拉强度为6MPa。砂浆应在高速旋转搅拌机中混合，直到砂浆材料性能达到稳定。根据材料清单，成分为干混砂浆在10-21℃时和146ml-167ml水混合。</w:t>
      </w:r>
    </w:p>
    <w:p>
      <w:pPr>
        <w:ind w:firstLine="420" w:firstLineChars="200"/>
        <w:jc w:val="left"/>
        <w:rPr>
          <w:rFonts w:asciiTheme="minorEastAsia" w:hAnsiTheme="minorEastAsia" w:cstheme="minorEastAsia"/>
        </w:rPr>
      </w:pPr>
      <w:r>
        <w:rPr>
          <w:rFonts w:hint="eastAsia" w:asciiTheme="minorEastAsia" w:hAnsiTheme="minorEastAsia" w:cstheme="minorEastAsia"/>
        </w:rPr>
        <w:t>喷涂了两种不同类型的管道：1）喷射50 mm砂浆（完整管道）；2）带有50 mm砂浆喷涂衬里的破碎管道。由于模具表面光滑，砂浆材料和螺旋缠绕管之间的界面剪切强度相对较低。在砂浆衬砌离心喷射过程中，由于没有内膜约束，砂浆材料在重力作用下会自然下落，从而在端面上形成台阶面。砂浆衬里离心喷涂24小时后，脱模工作完成，养护28天后，切下长度为1m的内衬样品。修复后，对受损管道试样进行端面处理。为了研究现有管道和砂浆衬砌之间的界面效应，获得更准确的试验数据，端面必须用刀具加工，确保端面光滑。值得注意的是，整个管道被漆成白色，以便更容易观察裂缝的发展。</w:t>
      </w:r>
    </w:p>
    <w:p>
      <w:pPr>
        <w:jc w:val="left"/>
      </w:pPr>
      <w:r>
        <w:t>2.3  三</w:t>
      </w:r>
      <w:r>
        <w:rPr>
          <w:rFonts w:hint="eastAsia"/>
        </w:rPr>
        <w:t>轴</w:t>
      </w:r>
      <w:r>
        <w:t>轴承试验</w:t>
      </w:r>
      <w:r>
        <w:rPr>
          <w:rFonts w:hint="eastAsia"/>
        </w:rPr>
        <w:t>步骤</w:t>
      </w:r>
    </w:p>
    <w:p>
      <w:pPr>
        <w:ind w:firstLine="420" w:firstLineChars="200"/>
        <w:jc w:val="center"/>
      </w:pPr>
      <w:r>
        <w:rPr>
          <w:rFonts w:hint="eastAsia"/>
        </w:rPr>
        <w:t>三轴轴承试验（</w:t>
      </w:r>
      <w:r>
        <w:t>TEBT</w:t>
      </w:r>
      <w:r>
        <w:rPr>
          <w:rFonts w:hint="eastAsia"/>
        </w:rPr>
        <w:t>s</w:t>
      </w:r>
      <w:r>
        <w:t>）通过阶梯法和最大负载能力为10M</w:t>
      </w:r>
      <w:r>
        <w:rPr>
          <w:rFonts w:hint="eastAsia"/>
        </w:rPr>
        <w:t>.</w:t>
      </w:r>
      <w:r>
        <w:t>N的电液伺服压缩机进行</w:t>
      </w:r>
      <w:r>
        <w:rPr>
          <w:rFonts w:hint="eastAsia"/>
        </w:rPr>
        <w:t>。根据</w:t>
      </w:r>
      <w:r>
        <w:t>ASTM C497M-17，加载速率为30 kN/每分钟管道延米数。</w:t>
      </w:r>
      <w:r>
        <w:rPr>
          <w:rFonts w:hint="eastAsia"/>
        </w:rPr>
        <w:t>本标准还提供了装载期间样品组件放置的建议。如图</w:t>
      </w:r>
      <w:r>
        <w:t>2所示，使用两个LVDT测量路拱和仰拱之间的垂直挠度</w:t>
      </w:r>
      <w:r>
        <w:rPr>
          <w:rFonts w:hint="eastAsia"/>
        </w:rPr>
        <w:t>，以及弹簧线的水平偏转。砂浆管内表面共安装了四个应变计。所有应变计均用于测量裂纹形成时周围的应力，并与</w:t>
      </w:r>
      <w:r>
        <w:t>DH 3816应变采集仪连接以传输和采集数据。</w:t>
      </w:r>
      <w:r>
        <w:drawing>
          <wp:inline distT="0" distB="0" distL="0" distR="0">
            <wp:extent cx="3058795" cy="1986915"/>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058795" cy="1986915"/>
                    </a:xfrm>
                    <a:prstGeom prst="rect">
                      <a:avLst/>
                    </a:prstGeom>
                    <a:noFill/>
                    <a:ln>
                      <a:noFill/>
                    </a:ln>
                  </pic:spPr>
                </pic:pic>
              </a:graphicData>
            </a:graphic>
          </wp:inline>
        </w:drawing>
      </w:r>
    </w:p>
    <w:p>
      <w:pPr>
        <w:ind w:firstLine="420" w:firstLineChars="200"/>
        <w:jc w:val="center"/>
      </w:pPr>
      <w:r>
        <w:rPr>
          <w:rFonts w:hint="eastAsia"/>
        </w:rPr>
        <w:t>图2</w:t>
      </w:r>
      <w:r>
        <w:t xml:space="preserve">  </w:t>
      </w:r>
      <w:r>
        <w:rPr>
          <w:rFonts w:hint="eastAsia"/>
        </w:rPr>
        <w:t>实验装置示意图</w:t>
      </w:r>
    </w:p>
    <w:p>
      <w:r>
        <w:t xml:space="preserve">2.4  </w:t>
      </w:r>
      <w:r>
        <w:rPr>
          <w:rFonts w:hint="eastAsia"/>
        </w:rPr>
        <w:t>单边缺口梁试验</w:t>
      </w:r>
    </w:p>
    <w:p>
      <w:pPr>
        <w:ind w:firstLine="840" w:firstLineChars="400"/>
      </w:pPr>
      <w:r>
        <w:rPr>
          <w:rFonts w:hint="eastAsia"/>
        </w:rPr>
        <w:t>断裂能是裂纹形成过程中单位面积消耗的能量，</w:t>
      </w:r>
      <w:r>
        <w:t>国际建筑材料、系统和结构实验室和专家联合会（RILEM）推荐的单边缺口梁试验方法用于测量混凝土真实状态的断裂能</w:t>
      </w:r>
      <w:r>
        <w:rPr>
          <w:rFonts w:hint="eastAsia"/>
        </w:rPr>
        <w:t>。此外，</w:t>
      </w:r>
      <w:r>
        <w:t>混凝土</w:t>
      </w:r>
      <w:r>
        <w:rPr>
          <w:rFonts w:hint="eastAsia"/>
        </w:rPr>
        <w:t>的断裂能，G</w:t>
      </w:r>
      <w:r>
        <w:rPr>
          <w:rFonts w:hint="eastAsia"/>
          <w:vertAlign w:val="subscript"/>
        </w:rPr>
        <w:t>f</w:t>
      </w:r>
      <w:r>
        <w:rPr>
          <w:rFonts w:hint="eastAsia"/>
        </w:rPr>
        <w:t>，可使用方程式（</w:t>
      </w:r>
      <w:r>
        <w:t>1）计算</w:t>
      </w:r>
      <w:r>
        <w:rPr>
          <w:rFonts w:hint="eastAsia"/>
        </w:rPr>
        <w:t>：</w:t>
      </w:r>
    </w:p>
    <w:p>
      <w:pPr>
        <w:ind w:firstLine="840" w:firstLineChars="400"/>
        <w:jc w:val="center"/>
      </w:pP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W</m:t>
            </m:r>
            <m:ctrlPr>
              <w:rPr>
                <w:rFonts w:ascii="Cambria Math" w:hAnsi="Cambria Math"/>
              </w:rPr>
            </m:ctrlPr>
          </m:num>
          <m:den>
            <m:r>
              <m:rPr/>
              <w:rPr>
                <w:rFonts w:ascii="Cambria Math" w:hAnsi="Cambria Math"/>
              </w:rPr>
              <m:t>A</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+mg</m:t>
            </m:r>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f</m:t>
                </m:r>
                <m:ctrlPr>
                  <w:rPr>
                    <w:rFonts w:ascii="Cambria Math" w:hAnsi="Cambria Math"/>
                  </w:rPr>
                </m:ctrlPr>
              </m:sub>
            </m:sSub>
            <m:ctrlPr>
              <w:rPr>
                <w:rFonts w:ascii="Cambria Math" w:hAnsi="Cambria Math"/>
              </w:rPr>
            </m:ctrlPr>
          </m:num>
          <m:den>
            <m:r>
              <m:rPr/>
              <w:rPr>
                <w:rFonts w:ascii="Cambria Math" w:hAnsi="Cambria Math"/>
              </w:rPr>
              <m:t>A</m:t>
            </m:r>
            <m:ctrlPr>
              <w:rPr>
                <w:rFonts w:ascii="Cambria Math" w:hAnsi="Cambria Math"/>
              </w:rPr>
            </m:ctrlPr>
          </m:den>
        </m:f>
      </m:oMath>
      <w:r>
        <w:t xml:space="preserve">       </w:t>
      </w:r>
      <w:r>
        <w:rPr>
          <w:rFonts w:hint="eastAsia"/>
        </w:rPr>
        <w:t>（1）</w:t>
      </w:r>
    </w:p>
    <w:p>
      <w:r>
        <w:rPr>
          <w:rFonts w:hint="eastAsia"/>
        </w:rPr>
        <w:t>式中，</w:t>
      </w:r>
      <w:r>
        <w:t>W是完全破坏试样所需的总能量，数值等于断裂试验的荷载-位移曲线面积</w:t>
      </w:r>
      <w:r>
        <w:rPr>
          <w:rFonts w:hint="eastAsia"/>
        </w:rPr>
        <w:t>，</w:t>
      </w:r>
      <w:r>
        <w:t>w</w:t>
      </w:r>
      <w:r>
        <w:rPr>
          <w:vertAlign w:val="subscript"/>
        </w:rPr>
        <w:t>0</w:t>
      </w:r>
      <w:r>
        <w:t>表示荷载-挠度曲线下的面积，作为W的一部分</w:t>
      </w:r>
      <w:r>
        <w:rPr>
          <w:rFonts w:hint="eastAsia"/>
        </w:rPr>
        <w:t>；</w:t>
      </w:r>
      <w:r>
        <w:t>A是槽口上方梁的横截面</w:t>
      </w:r>
      <w:r>
        <w:rPr>
          <w:rFonts w:hint="eastAsia"/>
        </w:rPr>
        <w:t>；</w:t>
      </w:r>
      <w:r>
        <w:t>mg是支架之间横梁的重量</w:t>
      </w:r>
      <w:r>
        <w:rPr>
          <w:rFonts w:hint="eastAsia"/>
        </w:rPr>
        <w:t>，δ</w:t>
      </w:r>
      <w:r>
        <w:rPr>
          <w:vertAlign w:val="subscript"/>
        </w:rPr>
        <w:t>f</w:t>
      </w:r>
      <w:r>
        <w:t>是梁的挠度</w:t>
      </w:r>
      <w:r>
        <w:rPr>
          <w:rFonts w:hint="eastAsia"/>
        </w:rPr>
        <w:t>。</w:t>
      </w:r>
    </w:p>
    <w:p>
      <w:pPr>
        <w:ind w:firstLine="420" w:firstLineChars="200"/>
      </w:pPr>
      <w:r>
        <w:t>Darwin等人（2001年）通过实验证明，断裂能是混凝土骨料性质的函数，与高强度混凝土（H.</w:t>
      </w:r>
      <w:r>
        <w:rPr>
          <w:rFonts w:hint="eastAsia"/>
        </w:rPr>
        <w:t>C</w:t>
      </w:r>
      <w:r>
        <w:t>.）或正常强度混凝土（N.</w:t>
      </w:r>
      <w:r>
        <w:rPr>
          <w:rFonts w:hint="eastAsia"/>
        </w:rPr>
        <w:t>C</w:t>
      </w:r>
      <w:r>
        <w:t>.）试样的龄期和水灰比参数没有明显的相关性</w:t>
      </w:r>
      <w:r>
        <w:rPr>
          <w:rFonts w:hint="eastAsia"/>
        </w:rPr>
        <w:t>。</w:t>
      </w:r>
      <w:r>
        <w:t>Song等人（2006）研究了基于沥青混凝土（A.C.）断裂能试验的界面裂纹扩展有限元模拟模型的可行性。Tschegg等人（1993）研究了新旧混凝土界面粘结对断裂能的影响</w:t>
      </w:r>
      <w:r>
        <w:rPr>
          <w:rFonts w:hint="eastAsia"/>
        </w:rPr>
        <w:t>，所有材料均为普通混凝土（</w:t>
      </w:r>
      <w:r>
        <w:t>N.C.），并通过不同养护龄期达到该条件</w:t>
      </w:r>
      <w:r>
        <w:rPr>
          <w:rFonts w:hint="eastAsia"/>
        </w:rPr>
        <w:t>。</w:t>
      </w:r>
      <w:r>
        <w:t>Lin和Karadelis（2019）建立了一个测试系统，用于测量由钢纤维增强、碾压、聚合物改性混凝土（SFR-RC-PMC）和硅酸盐水泥混凝土（PCC）组成的双材料界面的界面韧性</w:t>
      </w:r>
      <w:r>
        <w:rPr>
          <w:rFonts w:hint="eastAsia"/>
        </w:rPr>
        <w:t>。</w:t>
      </w:r>
    </w:p>
    <w:p>
      <w:pPr>
        <w:ind w:firstLine="420" w:firstLineChars="200"/>
      </w:pPr>
      <w:r>
        <w:rPr>
          <w:rFonts w:hint="eastAsia"/>
        </w:rPr>
        <w:t>根据先前研究人员的试验结果（表</w:t>
      </w:r>
      <w:r>
        <w:t>2），试样的断裂能可与材料类型、试验方法和界面粘附程度相关</w:t>
      </w:r>
      <w:r>
        <w:rPr>
          <w:rFonts w:hint="eastAsia"/>
        </w:rPr>
        <w:t>。然而，一些研究人员认为，在确定骨料尺寸时，断裂能与材料的抗压强度等参数关系不大。通过对比前人的研究，确定含有生物材料界面的断裂能参数介于光滑界面和无界试样之间。由于应力模式和边界条件的不同，将常规断裂能测试方法获得的数据应用于本实验模型是不合理的。本文引用断裂能值对界面进行失效模拟。</w:t>
      </w:r>
    </w:p>
    <w:p>
      <w:pPr>
        <w:ind w:firstLine="420" w:firstLineChars="200"/>
        <w:jc w:val="center"/>
      </w:pPr>
      <w:r>
        <w:rPr>
          <w:rFonts w:hint="eastAsia"/>
        </w:rPr>
        <w:t>表2</w:t>
      </w:r>
      <w:r>
        <w:t xml:space="preserve">  </w:t>
      </w:r>
      <w:r>
        <w:rPr>
          <w:rFonts w:hint="eastAsia"/>
        </w:rPr>
        <w:t>混凝土断裂能的单边缺口梁试验</w:t>
      </w:r>
    </w:p>
    <w:p>
      <w:pPr>
        <w:ind w:firstLine="420" w:firstLineChars="200"/>
        <w:jc w:val="center"/>
      </w:pPr>
      <w:r>
        <w:rPr>
          <w:rFonts w:hint="eastAsia"/>
        </w:rPr>
        <w:drawing>
          <wp:inline distT="0" distB="0" distL="0" distR="0">
            <wp:extent cx="5175250" cy="1583690"/>
            <wp:effectExtent l="0" t="0" r="6350" b="127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194334" cy="1589694"/>
                    </a:xfrm>
                    <a:prstGeom prst="rect">
                      <a:avLst/>
                    </a:prstGeom>
                  </pic:spPr>
                </pic:pic>
              </a:graphicData>
            </a:graphic>
          </wp:inline>
        </w:drawing>
      </w:r>
    </w:p>
    <w:p>
      <w:pPr>
        <w:rPr>
          <w:b/>
          <w:bCs/>
        </w:rPr>
      </w:pPr>
      <w:r>
        <w:rPr>
          <w:rFonts w:hint="eastAsia"/>
          <w:b/>
          <w:bCs/>
        </w:rPr>
        <w:t>3</w:t>
      </w:r>
      <w:r>
        <w:rPr>
          <w:b/>
          <w:bCs/>
        </w:rPr>
        <w:t xml:space="preserve">.  </w:t>
      </w:r>
      <w:r>
        <w:rPr>
          <w:rFonts w:hint="eastAsia"/>
          <w:b/>
          <w:bCs/>
        </w:rPr>
        <w:t>新系统的数值模拟</w:t>
      </w:r>
    </w:p>
    <w:p>
      <w:r>
        <w:rPr>
          <w:rFonts w:hint="eastAsia"/>
        </w:rPr>
        <w:t>3</w:t>
      </w:r>
      <w:r>
        <w:t xml:space="preserve">.1  </w:t>
      </w:r>
      <w:r>
        <w:rPr>
          <w:rFonts w:hint="eastAsia"/>
        </w:rPr>
        <w:t>研究方法</w:t>
      </w:r>
    </w:p>
    <w:p>
      <w:pPr>
        <w:ind w:firstLine="420" w:firstLineChars="200"/>
        <w:rPr>
          <w:rFonts w:hint="eastAsia" w:ascii="等线" w:hAnsi="等线" w:eastAsia="等线" w:cs="等线"/>
        </w:rPr>
      </w:pPr>
      <w:r>
        <w:rPr>
          <w:rFonts w:hint="eastAsia" w:ascii="等线" w:hAnsi="等线" w:eastAsia="等线" w:cs="等线"/>
        </w:rPr>
        <w:t>ABAQUS是模拟和评估结构元件力学性能的最著名工具之一，尤其是在管道结构分析领域（Ge和Sinha 2015；Mohamed和Nehdi，2016; 扎尔加米和莫哈拉米，2018）。利用ABAQUS进行管道数值模拟应考虑三个关键方面：1）模型参数和力学参数的选择；2）设置砂浆衬里和主体RCP之间的界面粘附功能；3） 主管道与混凝土和钢筋的损坏情况。首先，根据GB/T 11836–2009的推荐值选择主管道参数，见表1。混凝土损伤塑性（CDP）模型已经被不同的研究人员用于模拟FRC的力学响应，并通过实验验证（Kmiecik等人，2011；Labibzadeh，2015；Lubliner等人，1989；Tysmans等人，2015）粘聚力区模型已成功应用于模拟混凝土结构的开裂和剥落（宋等人，2006；王，2006；冯和武，2018），并对RCP和界面过渡区的损伤过程进行了数值模拟。其次，更重要的是，通过性能试验得出了一些物理材料性能参数，如混凝土和钢筋的抗拉强度和抗压强度、剪切强度以及混凝土管道和水泥内衬之间的粘结抗拉强度。第三，建立了一种新奇的建模方法，包括改变混凝土的物理</w:t>
      </w:r>
      <w:r>
        <w:rPr>
          <w:rFonts w:hint="eastAsia" w:ascii="等线" w:hAnsi="等线" w:eastAsia="等线" w:cs="等线"/>
          <w:lang w:val="en-US" w:eastAsia="zh-CN"/>
        </w:rPr>
        <w:t>模型</w:t>
      </w:r>
      <w:r>
        <w:rPr>
          <w:rFonts w:hint="eastAsia" w:ascii="等线" w:hAnsi="等线" w:eastAsia="等线" w:cs="等线"/>
        </w:rPr>
        <w:t>和损伤材料模型。</w:t>
      </w:r>
    </w:p>
    <w:p>
      <w:r>
        <w:t xml:space="preserve">3.2  </w:t>
      </w:r>
      <w:r>
        <w:rPr>
          <w:rFonts w:hint="eastAsia"/>
        </w:rPr>
        <w:t>模拟仿真过程</w:t>
      </w:r>
    </w:p>
    <w:p>
      <w:r>
        <w:rPr>
          <w:rFonts w:hint="eastAsia"/>
        </w:rPr>
        <w:t>3</w:t>
      </w:r>
      <w:r>
        <w:t>.2.1  混凝土损伤塑性模型</w:t>
      </w:r>
    </w:p>
    <w:p>
      <w:pPr>
        <w:ind w:firstLine="420" w:firstLineChars="200"/>
      </w:pPr>
      <w:r>
        <w:rPr>
          <w:rFonts w:hint="eastAsia"/>
        </w:rPr>
        <w:t>混凝土损伤塑性模型为混凝土破坏建模提供了通用方法，也可考虑用于钢筋混凝土钢筋建模。该模型用于描述循环荷载作用下混凝土刚度退化和刚度恢复的特性，适用于单调荷载和循环荷载，拉伸断裂和压碎是模型中的两种主要失效类型。如果适当设置参数</w:t>
      </w:r>
      <w:r>
        <w:t>d（即刚度退化变量或SDEG），则可以观察到裂纹的程度。</w:t>
      </w:r>
    </w:p>
    <w:p>
      <w:pPr>
        <w:ind w:firstLine="420" w:firstLineChars="200"/>
      </w:pPr>
      <w:r>
        <w:rPr>
          <w:rFonts w:hint="eastAsia"/>
        </w:rPr>
        <w:t>数据线用于定义</w:t>
      </w:r>
      <w:r>
        <w:t>CDP流动势、屈服面和粘度参数</w:t>
      </w:r>
      <w:r>
        <w:rPr>
          <w:rFonts w:hint="eastAsia"/>
        </w:rPr>
        <w:t>，膨胀角ψ是在子午面上测得的破坏面朝向静水轴线</w:t>
      </w:r>
      <w:r>
        <w:rPr>
          <w:rFonts w:hint="eastAsia"/>
          <w:lang w:val="en-US" w:eastAsia="zh-CN"/>
        </w:rPr>
        <w:t>的</w:t>
      </w:r>
      <w:r>
        <w:rPr>
          <w:rFonts w:hint="eastAsia"/>
        </w:rPr>
        <w:t>倾斜角度，根据Kmiecik和Kaminski（2</w:t>
      </w:r>
      <w:r>
        <w:t>011</w:t>
      </w:r>
      <w:r>
        <w:rPr>
          <w:rFonts w:hint="eastAsia"/>
        </w:rPr>
        <w:t>）、Mohamed和Nehdi（2</w:t>
      </w:r>
      <w:r>
        <w:t>016</w:t>
      </w:r>
      <w:r>
        <w:rPr>
          <w:rFonts w:hint="eastAsia"/>
        </w:rPr>
        <w:t>）以及Ramadan等人（2</w:t>
      </w:r>
      <w:r>
        <w:t>020</w:t>
      </w:r>
      <w:r>
        <w:rPr>
          <w:rFonts w:hint="eastAsia"/>
        </w:rPr>
        <w:t>）的建议，确定为</w:t>
      </w:r>
      <w:r>
        <w:t>36</w:t>
      </w:r>
      <w:r>
        <w:rPr>
          <w:rFonts w:hint="eastAsia"/>
        </w:rPr>
        <w:t>°。偏心率ε是定义塑性位双曲线接近其渐近线的速率的参数，假设为默认值</w:t>
      </w:r>
      <w:r>
        <w:t>0.1</w:t>
      </w:r>
      <w:r>
        <w:rPr>
          <w:rFonts w:hint="eastAsia"/>
        </w:rPr>
        <w:t>。σ</w:t>
      </w:r>
      <w:r>
        <w:rPr>
          <w:vertAlign w:val="subscript"/>
        </w:rPr>
        <w:t>b0</w:t>
      </w:r>
      <w:r>
        <w:t>/σ</w:t>
      </w:r>
      <w:r>
        <w:rPr>
          <w:vertAlign w:val="subscript"/>
        </w:rPr>
        <w:t>c0</w:t>
      </w:r>
      <w:r>
        <w:t>是初始等双轴抗压强度与单轴抗压强度之比，默认值为1.16</w:t>
      </w:r>
      <w:r>
        <w:rPr>
          <w:rFonts w:hint="eastAsia"/>
        </w:rPr>
        <w:t>。参数</w:t>
      </w:r>
      <w:r>
        <w:t>K是偏横截面中张力子午线与压缩子午线上的第二个应力不变量的比率，在Abaqus中设置为默认值2/3</w:t>
      </w:r>
      <w:r>
        <w:rPr>
          <w:rFonts w:hint="eastAsia"/>
        </w:rPr>
        <w:t>。粘度参数μ可用于混凝土</w:t>
      </w:r>
      <w:r>
        <w:rPr>
          <w:rFonts w:hint="eastAsia"/>
          <w:lang w:val="en-US" w:eastAsia="zh-CN"/>
        </w:rPr>
        <w:t>结构</w:t>
      </w:r>
      <w:r>
        <w:rPr>
          <w:rFonts w:hint="eastAsia"/>
        </w:rPr>
        <w:t>模型的粘塑性正则化，在本研究进行的数值模拟中取</w:t>
      </w:r>
      <w:r>
        <w:t>0.0001，以</w:t>
      </w:r>
      <w:r>
        <w:rPr>
          <w:rFonts w:hint="eastAsia"/>
        </w:rPr>
        <w:t>便</w:t>
      </w:r>
      <w:r>
        <w:t>更好地与试验结果进行比较</w:t>
      </w:r>
      <w:r>
        <w:rPr>
          <w:rFonts w:hint="eastAsia"/>
        </w:rPr>
        <w:t>。所选的所有参数如表</w:t>
      </w:r>
      <w:r>
        <w:t>3所示。</w:t>
      </w:r>
    </w:p>
    <w:p>
      <w:pPr>
        <w:ind w:firstLine="420" w:firstLineChars="200"/>
        <w:jc w:val="center"/>
      </w:pPr>
      <w:r>
        <w:rPr>
          <w:rFonts w:hint="eastAsia"/>
        </w:rPr>
        <w:t>表3</w:t>
      </w:r>
      <w:r>
        <w:t xml:space="preserve">  </w:t>
      </w:r>
      <w:r>
        <w:rPr>
          <w:rFonts w:hint="eastAsia"/>
        </w:rPr>
        <w:t>混凝土基本参数设置（</w:t>
      </w:r>
      <w:r>
        <w:t>CDP）</w:t>
      </w:r>
    </w:p>
    <w:p>
      <w:pPr>
        <w:ind w:firstLine="420" w:firstLineChars="200"/>
        <w:jc w:val="center"/>
        <w:rPr>
          <w:b/>
          <w:bCs/>
        </w:rPr>
      </w:pPr>
      <w:r>
        <w:drawing>
          <wp:inline distT="0" distB="0" distL="0" distR="0">
            <wp:extent cx="5274310" cy="8204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820420"/>
                    </a:xfrm>
                    <a:prstGeom prst="rect">
                      <a:avLst/>
                    </a:prstGeom>
                  </pic:spPr>
                </pic:pic>
              </a:graphicData>
            </a:graphic>
          </wp:inline>
        </w:drawing>
      </w:r>
    </w:p>
    <w:p>
      <w:pPr>
        <w:ind w:firstLine="420" w:firstLineChars="200"/>
      </w:pPr>
      <w:r>
        <w:rPr>
          <w:rFonts w:hint="eastAsia"/>
        </w:rPr>
        <w:t>根据塑性损伤模型，在任何时间的压缩应力和压缩应变在方程（</w:t>
      </w:r>
      <w:r>
        <w:t>2）和（3）中计算</w:t>
      </w:r>
      <w:r>
        <w:rPr>
          <w:rFonts w:hint="eastAsia"/>
        </w:rPr>
        <w:t>：</w:t>
      </w:r>
    </w:p>
    <w:p>
      <w:pPr>
        <w:ind w:firstLine="420" w:firstLineChars="200"/>
        <w:jc w:val="center"/>
      </w:pP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d>
          <m:dPr>
            <m:ctrlPr>
              <w:rPr>
                <w:rFonts w:ascii="Cambria Math" w:hAnsi="Cambria Math"/>
                <w:i/>
              </w:rPr>
            </m:ctrlPr>
          </m:dPr>
          <m:e>
            <m:r>
              <m:rPr/>
              <w:rPr>
                <w:rFonts w:ascii="Cambria Math" w:hAnsi="Cambria Math"/>
              </w:rPr>
              <m:t>1−</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i/>
              </w:rPr>
            </m:ctrlPr>
          </m:e>
        </m:d>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w:bookmarkStart w:id="1" w:name="OLE_LINK2"/>
            <m:sSubSup>
              <m:sSubSupPr>
                <m:ctrlPr>
                  <w:rPr>
                    <w:rFonts w:ascii="Cambria Math" w:hAnsi="Cambria Math"/>
                  </w:rPr>
                </m:ctrlPr>
              </m:sSubSupPr>
              <m:e>
                <m:r>
                  <m:rPr/>
                  <w:rPr>
                    <w:rFonts w:ascii="Cambria Math" w:hAnsi="Cambria Math"/>
                  </w:rPr>
                  <m:t>ε</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pl</m:t>
                </m:r>
                <w:bookmarkEnd w:id="1"/>
                <m:ctrlPr>
                  <w:rPr>
                    <w:rFonts w:ascii="Cambria Math" w:hAnsi="Cambria Math"/>
                  </w:rPr>
                </m:ctrlPr>
              </m:sup>
            </m:sSubSup>
            <m:ctrlPr>
              <w:rPr>
                <w:rFonts w:ascii="Cambria Math" w:hAnsi="Cambria Math"/>
                <w:i/>
              </w:rPr>
            </m:ctrlPr>
          </m:e>
        </m:d>
      </m:oMath>
      <w:r>
        <w:t xml:space="preserve">       </w:t>
      </w:r>
      <w:r>
        <w:rPr>
          <w:rFonts w:hint="eastAsia"/>
        </w:rPr>
        <w:t>（2）</w:t>
      </w:r>
    </w:p>
    <w:p>
      <w:pPr>
        <w:ind w:firstLine="420" w:firstLineChars="200"/>
        <w:jc w:val="center"/>
      </w:pP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pl</m:t>
            </m:r>
            <m:ctrlPr>
              <w:rPr>
                <w:rFonts w:ascii="Cambria Math" w:hAnsi="Cambria Math"/>
              </w:rPr>
            </m:ctrlPr>
          </m:sup>
        </m:sSubSup>
        <m:r>
          <m:rPr/>
          <w:rPr>
            <w:rFonts w:ascii="Cambria Math" w:hAnsi="Cambria Math"/>
          </w:rPr>
          <m:t>)</m:t>
        </m:r>
      </m:oMath>
      <w:r>
        <w:rPr>
          <w:rFonts w:hint="eastAsia"/>
        </w:rPr>
        <w:t xml:space="preserve"> </w:t>
      </w:r>
      <w:r>
        <w:t xml:space="preserve">       </w:t>
      </w:r>
      <w:r>
        <w:rPr>
          <w:rFonts w:hint="eastAsia"/>
        </w:rPr>
        <w:t>（3）</w:t>
      </w:r>
    </w:p>
    <w:p>
      <w:pPr>
        <w:ind w:firstLine="420" w:firstLineChars="200"/>
      </w:pPr>
      <w:r>
        <w:rPr>
          <w:rFonts w:hint="eastAsia"/>
        </w:rPr>
        <w:t>式中：</w:t>
      </w:r>
    </w:p>
    <w:p>
      <w:pPr>
        <w:ind w:firstLine="840" w:firstLineChars="400"/>
      </w:pPr>
      <w:r>
        <w:rPr>
          <w:rFonts w:hint="eastAsia"/>
        </w:rPr>
        <w:t>σ</w:t>
      </w:r>
      <w:r>
        <w:t>t、σc分别是有效的拉伸粘聚力和压缩粘聚力</w:t>
      </w:r>
      <w:r>
        <w:rPr>
          <w:rFonts w:hint="eastAsia"/>
        </w:rPr>
        <w:t>；</w:t>
      </w:r>
    </w:p>
    <w:p>
      <w:pPr>
        <w:ind w:firstLine="840" w:firstLineChars="400"/>
      </w:pPr>
      <w:r>
        <w:t>dt、dc分别是单轴拉伸和压缩损伤变量</w:t>
      </w:r>
      <w:r>
        <w:rPr>
          <w:rFonts w:hint="eastAsia"/>
        </w:rPr>
        <w:t>；</w:t>
      </w:r>
    </w:p>
    <w:p>
      <w:pPr>
        <w:ind w:firstLine="840" w:firstLineChars="400"/>
      </w:pPr>
      <w:r>
        <w:rPr>
          <w:rFonts w:hint="eastAsia"/>
        </w:rPr>
        <w:t>ε</w:t>
      </w:r>
      <w:r>
        <w:t>t、εc为单轴拉伸和压缩应变</w:t>
      </w:r>
      <w:r>
        <w:rPr>
          <w:rFonts w:hint="eastAsia"/>
        </w:rPr>
        <w:t>；</w:t>
      </w:r>
    </w:p>
    <w:p>
      <w:pPr>
        <w:ind w:left="840" w:leftChars="400"/>
      </w:pPr>
      <w:r>
        <w:rPr>
          <w:rFonts w:hint="eastAsia"/>
        </w:rPr>
        <w:t>ε</w:t>
      </w:r>
      <w:bookmarkStart w:id="2" w:name="OLE_LINK3"/>
      <w:r>
        <w:rPr>
          <w:vertAlign w:val="superscript"/>
        </w:rPr>
        <w:t>pl</w:t>
      </w:r>
      <w:bookmarkEnd w:id="2"/>
      <w:r>
        <w:rPr>
          <w:rFonts w:hint="eastAsia"/>
          <w:vertAlign w:val="subscript"/>
        </w:rPr>
        <w:t>c</w:t>
      </w:r>
      <w:r>
        <w:t>、ε</w:t>
      </w:r>
      <w:r>
        <w:rPr>
          <w:vertAlign w:val="superscript"/>
        </w:rPr>
        <w:t>pl</w:t>
      </w:r>
      <w:r>
        <w:rPr>
          <w:rFonts w:hint="eastAsia"/>
          <w:vertAlign w:val="subscript"/>
        </w:rPr>
        <w:t>t</w:t>
      </w:r>
      <w:r>
        <w:t>为等效塑性应变</w:t>
      </w:r>
      <w:r>
        <w:rPr>
          <w:rFonts w:hint="eastAsia"/>
        </w:rPr>
        <w:t>，</w:t>
      </w:r>
      <w:r>
        <w:t>Ec是材料的初始（未损坏）模量</w:t>
      </w:r>
      <w:r>
        <w:rPr>
          <w:rFonts w:hint="eastAsia"/>
        </w:rPr>
        <w:t>。请注意，</w:t>
      </w:r>
      <w:r>
        <w:t>ABAQUS中的拉伸模量和压缩模量是相同的参数</w:t>
      </w:r>
      <w:r>
        <w:rPr>
          <w:rFonts w:hint="eastAsia"/>
        </w:rPr>
        <w:t>。</w:t>
      </w:r>
    </w:p>
    <w:p>
      <w:pPr>
        <w:ind w:firstLine="420" w:firstLineChars="200"/>
      </w:pPr>
      <w:r>
        <w:rPr>
          <w:rFonts w:hint="eastAsia"/>
        </w:rPr>
        <w:t>两个损伤变量，单轴拉伸和压缩，可通过方程（</w:t>
      </w:r>
      <w:r>
        <w:t>4）和（5）获得</w:t>
      </w:r>
      <w:r>
        <w:rPr>
          <w:rFonts w:hint="eastAsia"/>
        </w:rPr>
        <w:t>：</w:t>
      </w:r>
    </w:p>
    <w:p>
      <w:pPr>
        <w:ind w:firstLine="420" w:firstLineChars="200"/>
        <w:jc w:val="center"/>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=1−</m:t>
        </m:r>
        <m:f>
          <m:fPr>
            <m:ctrlPr>
              <w:rPr>
                <w:rFonts w:ascii="Cambria Math" w:hAnsi="Cambria Math"/>
              </w:rPr>
            </m:ctrlPr>
          </m:fPr>
          <m:num>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pl</m:t>
                </m:r>
                <m:ctrlPr>
                  <w:rPr>
                    <w:rFonts w:ascii="Cambria Math" w:hAnsi="Cambria Math"/>
                  </w:rPr>
                </m:ctrlPr>
              </m:sup>
            </m:sSubSup>
            <m:r>
              <m:rPr/>
              <w:rPr>
                <w:rFonts w:ascii="Cambria Math" w:hAnsi="Cambria Math"/>
              </w:rPr>
              <m:t>(1/</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den>
        </m:f>
      </m:oMath>
      <w:r>
        <w:t xml:space="preserve">       </w:t>
      </w:r>
      <w:r>
        <w:rPr>
          <w:rFonts w:hint="eastAsia"/>
        </w:rPr>
        <w:t>（4）</w:t>
      </w:r>
    </w:p>
    <w:p>
      <w:pPr>
        <w:ind w:firstLine="420" w:firstLineChars="200"/>
        <w:jc w:val="center"/>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f>
          <m:fPr>
            <m:ctrlPr>
              <w:rPr>
                <w:rFonts w:ascii="Cambria Math" w:hAnsi="Cambria Math"/>
              </w:rPr>
            </m:ctrlPr>
          </m:fPr>
          <m:num>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num>
          <m:den>
            <m:sSubSup>
              <m:sSubSupPr>
                <m:ctrlPr>
                  <w:rPr>
                    <w:rFonts w:ascii="Cambria Math" w:hAnsi="Cambria Math"/>
                  </w:rPr>
                </m:ctrlPr>
              </m:sSubSupPr>
              <m:e>
                <m:r>
                  <m:rPr/>
                  <w:rPr>
                    <w:rFonts w:ascii="Cambria Math" w:hAnsi="Cambria Math"/>
                  </w:rPr>
                  <m:t>ε</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pl</m:t>
                </m:r>
                <m:ctrlPr>
                  <w:rPr>
                    <w:rFonts w:ascii="Cambria Math" w:hAnsi="Cambria Math"/>
                  </w:rPr>
                </m:ctrlPr>
              </m:sup>
            </m:sSubSup>
            <m:r>
              <m:rPr/>
              <w:rPr>
                <w:rFonts w:ascii="Cambria Math" w:hAnsi="Cambria Math"/>
              </w:rPr>
              <m:t>(1/</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den>
        </m:f>
      </m:oMath>
      <w:r>
        <w:rPr>
          <w:rFonts w:hint="eastAsia"/>
        </w:rPr>
        <w:t xml:space="preserve"> </w:t>
      </w:r>
      <w:r>
        <w:t xml:space="preserve">      </w:t>
      </w:r>
      <w:r>
        <w:rPr>
          <w:rFonts w:hint="eastAsia"/>
        </w:rPr>
        <w:t>（</w:t>
      </w:r>
      <w:r>
        <w:t>5</w:t>
      </w:r>
      <w:r>
        <w:rPr>
          <w:rFonts w:hint="eastAsia"/>
        </w:rPr>
        <w:t>）</w:t>
      </w:r>
    </w:p>
    <w:p>
      <w:pPr>
        <w:ind w:firstLine="420" w:firstLineChars="200"/>
      </w:pPr>
      <w:r>
        <w:rPr>
          <w:rFonts w:hint="eastAsia"/>
        </w:rPr>
        <w:t>式中，</w:t>
      </w:r>
      <w:r>
        <w:t>bt和bc分别为压缩和拉伸下的应变参数。在本研究中，使用了0.1和0.7</w:t>
      </w:r>
      <w:r>
        <w:rPr>
          <w:rFonts w:hint="eastAsia"/>
        </w:rPr>
        <w:t>（比特尔和马克，</w:t>
      </w:r>
      <w:r>
        <w:t>2006</w:t>
      </w:r>
      <w:r>
        <w:rPr>
          <w:rFonts w:hint="eastAsia"/>
        </w:rPr>
        <w:t>）。</w:t>
      </w:r>
    </w:p>
    <w:p>
      <w:r>
        <w:rPr>
          <w:rFonts w:hint="eastAsia"/>
        </w:rPr>
        <w:t>3</w:t>
      </w:r>
      <w:r>
        <w:t xml:space="preserve">.2.2  </w:t>
      </w:r>
      <w:r>
        <w:rPr>
          <w:rFonts w:hint="eastAsia"/>
        </w:rPr>
        <w:t>内聚力模型</w:t>
      </w:r>
    </w:p>
    <w:p>
      <w:pPr>
        <w:ind w:firstLine="420" w:firstLineChars="200"/>
      </w:pPr>
      <w:r>
        <w:rPr>
          <w:rFonts w:hint="eastAsia"/>
        </w:rPr>
        <w:t>采用粘结单元模拟了管道内衬界面的粘结行为，内聚断裂能和材料强度是非线性内聚模型中的两个基本参数，可以通过单边缺口梁试验获得。然而，消除准静态材料和不同网格尺寸等影响因素会给实际界面条件带来误差。因此，应将模拟结果拟合到测试中，以考虑模拟和实验之间的差异。</w:t>
      </w:r>
    </w:p>
    <w:p>
      <w:pPr>
        <w:ind w:firstLine="420" w:firstLineChars="200"/>
      </w:pPr>
      <w:r>
        <w:rPr>
          <w:rFonts w:hint="eastAsia"/>
        </w:rPr>
        <w:t>在本研究中，损伤的发展是基于断裂能的。需要指出的是，断裂能定义为牵引分离曲线下的面积。粘结界面的试验断裂能先前已得到确认。此外，考虑的参数是界面强度，包括剪切强度和粘结抗拉强度，它们与</w:t>
      </w:r>
      <w:r>
        <w:t>ABAQUS中的标称应力纯模式和标称应力第一方向/第二方向相结合。</w:t>
      </w:r>
      <w:r>
        <w:rPr>
          <w:rFonts w:hint="eastAsia"/>
        </w:rPr>
        <w:t>引入粘性区模型是为了更好地模拟加载过程中修复结构部件的界面性能和承载性能之间的相关性。对几个叠合曲梁的弯曲试验表明，界面的剪切和拉伸破坏是梁破坏的主要原因。随着界面功能由叠加模式向复合模式的转变，梁的承载力显著降低。本文根据材料性能，将界面剪切强度设定为</w:t>
      </w:r>
      <w:r>
        <w:t>0.73</w:t>
      </w:r>
      <w:r>
        <w:rPr>
          <w:rFonts w:hint="eastAsia"/>
        </w:rPr>
        <w:t>MP</w:t>
      </w:r>
      <w:r>
        <w:t>a，拉伸强度设定为0.6</w:t>
      </w:r>
      <w:r>
        <w:rPr>
          <w:rFonts w:hint="eastAsia"/>
        </w:rPr>
        <w:t>MP</w:t>
      </w:r>
      <w:r>
        <w:t>a。</w:t>
      </w:r>
      <w:r>
        <w:rPr>
          <w:rFonts w:hint="eastAsia"/>
        </w:rPr>
        <w:t>通过设置不同的界面强度进行参数敏感性分析。</w:t>
      </w:r>
    </w:p>
    <w:p>
      <w:pPr>
        <w:ind w:firstLine="420" w:firstLineChars="200"/>
      </w:pPr>
      <w:r>
        <w:drawing>
          <wp:inline distT="0" distB="0" distL="0" distR="0">
            <wp:extent cx="4869180" cy="3787140"/>
            <wp:effectExtent l="0" t="0" r="762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869602" cy="3787468"/>
                    </a:xfrm>
                    <a:prstGeom prst="rect">
                      <a:avLst/>
                    </a:prstGeom>
                  </pic:spPr>
                </pic:pic>
              </a:graphicData>
            </a:graphic>
          </wp:inline>
        </w:drawing>
      </w:r>
    </w:p>
    <w:p>
      <w:pPr>
        <w:ind w:firstLine="420" w:firstLineChars="200"/>
        <w:jc w:val="center"/>
      </w:pPr>
      <w:r>
        <w:rPr>
          <w:rFonts w:hint="eastAsia"/>
        </w:rPr>
        <w:t>图3</w:t>
      </w:r>
      <w:r>
        <w:t xml:space="preserve">  </w:t>
      </w:r>
      <w:r>
        <w:rPr>
          <w:rFonts w:hint="eastAsia"/>
        </w:rPr>
        <w:t>纤维增强混凝土的σ</w:t>
      </w:r>
      <w:r>
        <w:t>-ε</w:t>
      </w:r>
      <w:r>
        <w:rPr>
          <w:rFonts w:hint="eastAsia"/>
        </w:rPr>
        <w:t>简</w:t>
      </w:r>
      <w:r>
        <w:t>图</w:t>
      </w:r>
    </w:p>
    <w:p>
      <w:r>
        <w:rPr>
          <w:rFonts w:hint="eastAsia"/>
        </w:rPr>
        <w:t>3</w:t>
      </w:r>
      <w:r>
        <w:t xml:space="preserve">.2.3  </w:t>
      </w:r>
      <w:r>
        <w:rPr>
          <w:rFonts w:hint="eastAsia"/>
        </w:rPr>
        <w:t>模拟过程</w:t>
      </w:r>
    </w:p>
    <w:p>
      <w:pPr>
        <w:ind w:firstLine="420" w:firstLineChars="200"/>
      </w:pPr>
      <w:r>
        <w:rPr>
          <w:rFonts w:hint="eastAsia"/>
        </w:rPr>
        <w:t>数值模拟分为两部分，第一部分是对主管道进行了</w:t>
      </w:r>
      <w:r>
        <w:t>TEBT模拟</w:t>
      </w:r>
      <w:r>
        <w:rPr>
          <w:rFonts w:hint="eastAsia"/>
        </w:rPr>
        <w:t>，第二个是关于修复系统。混凝土采用三维六面体简化单元</w:t>
      </w:r>
      <w:r>
        <w:t>C3D8R进行模拟，混凝土塑性损伤模型采用ABAQUS/标准进行求解，环形和纵向钢筋采用两节点线性三维桁架单元T3D2</w:t>
      </w:r>
      <w:r>
        <w:rPr>
          <w:rFonts w:hint="eastAsia"/>
        </w:rPr>
        <w:t>。在建模过程中，混凝土和钢骨架使用单独的嵌入式模型。为了避免加载期间管道中的应力集中，下侧垫片的尺寸和位置与试验一致，并在顶部分割一个</w:t>
      </w:r>
      <w:r>
        <w:t>20 mm宽的加载区，并与参考点连接</w:t>
      </w:r>
      <w:r>
        <w:rPr>
          <w:rFonts w:hint="eastAsia"/>
        </w:rPr>
        <w:t>。尺寸数据来自实际的样本构件，包括主体管道和钢筋笼的尺寸参数。</w:t>
      </w:r>
    </w:p>
    <w:p>
      <w:pPr>
        <w:ind w:firstLine="420" w:firstLineChars="200"/>
      </w:pPr>
      <w:r>
        <w:rPr>
          <w:rFonts w:hint="eastAsia"/>
        </w:rPr>
        <w:t>轴向抗压强度标准值，f</w:t>
      </w:r>
      <w:r>
        <w:rPr>
          <w:rFonts w:hint="eastAsia"/>
          <w:vertAlign w:val="subscript"/>
        </w:rPr>
        <w:t>ck</w:t>
      </w:r>
      <w:r>
        <w:t>=50</w:t>
      </w:r>
      <w:r>
        <w:rPr>
          <w:rFonts w:hint="eastAsia"/>
        </w:rPr>
        <w:t>MPa，混凝土的峰值强度和混凝土单轴受压应力</w:t>
      </w:r>
      <w:r>
        <w:t>-应变曲线方程选自《混凝土结构设计规范》（GBJ10-89）</w:t>
      </w:r>
      <w:r>
        <w:rPr>
          <w:rFonts w:hint="eastAsia"/>
        </w:rPr>
        <w:t>。应注意的是，在钢筋混凝土管件制造过程中添加了</w:t>
      </w:r>
      <w:r>
        <w:t>6kg/m</w:t>
      </w:r>
      <w:r>
        <w:rPr>
          <w:vertAlign w:val="superscript"/>
        </w:rPr>
        <w:t>3</w:t>
      </w:r>
      <w:r>
        <w:t>纤维，以提高管道抗裂性</w:t>
      </w:r>
      <w:r>
        <w:rPr>
          <w:rFonts w:hint="eastAsia"/>
        </w:rPr>
        <w:t>，这使得《混凝土结构设计规范》中给出的单轴拉伸结构关系不再适用，因此，找到合适的纤维混凝土拉伸结构模型对于模拟建模至关重要。根据一系列巴塞罗那试验和相关数值模拟，</w:t>
      </w:r>
      <w:r>
        <w:t>Blanco等人（2014年）提出了适用于纤维增强混凝土的简化</w:t>
      </w:r>
      <w:r>
        <w:rPr>
          <w:rFonts w:hint="eastAsia"/>
        </w:rPr>
        <w:t>结构</w:t>
      </w:r>
      <w:r>
        <w:t>模型及其拉伸应力-应变关系</w:t>
      </w:r>
      <w:r>
        <w:rPr>
          <w:rFonts w:hint="eastAsia"/>
        </w:rPr>
        <w:t>，如图</w:t>
      </w:r>
      <w:r>
        <w:t>3</w:t>
      </w:r>
      <w:r>
        <w:rPr>
          <w:rFonts w:hint="eastAsia"/>
        </w:rPr>
        <w:t>所示。计算的应力应变的公式为：</w:t>
      </w:r>
    </w:p>
    <w:p>
      <w:pPr>
        <w:ind w:firstLine="420" w:firstLineChars="200"/>
        <w:jc w:val="center"/>
      </w:pPr>
      <m:oMath>
        <m:r>
          <m:rPr/>
          <w:rPr>
            <w:rFonts w:ascii="Cambria Math" w:hAnsi="Cambria Math"/>
          </w:rPr>
          <m:t>{</m:t>
        </m:r>
        <m:m>
          <m:mPr>
            <m:mcs>
              <m:mc>
                <m:mcPr>
                  <m:count m:val="2"/>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p,max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p,0.02mm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+0.1</m:t>
              </m:r>
              <m:ctrlPr>
                <w:rPr>
                  <w:rFonts w:ascii="Cambria Math" w:hAnsi="Cambria Math"/>
                </w:rPr>
              </m:ctrlPr>
            </m:e>
          </m:mr>
          <m:m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p,0.75mm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=4.0</m:t>
              </m:r>
              <m:ctrlPr>
                <w:rPr>
                  <w:rFonts w:ascii="Cambria Math" w:hAnsi="Cambria Math"/>
                </w:rPr>
              </m:ctrlPr>
            </m:e>
          </m:mr>
          <m:m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p,4mm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=20</m:t>
              </m:r>
              <m:ctrlPr>
                <w:rPr>
                  <w:rFonts w:ascii="Cambria Math" w:hAnsi="Cambria Math"/>
                </w:rPr>
              </m:ctrlPr>
            </m:e>
          </m:mr>
        </m:m>
      </m:oMath>
      <w:r>
        <w:t xml:space="preserve">       </w:t>
      </w:r>
      <w:r>
        <w:rPr>
          <w:rFonts w:hint="eastAsia"/>
        </w:rPr>
        <w:t>（6）</w:t>
      </w:r>
    </w:p>
    <w:p>
      <w:pPr>
        <w:ind w:firstLine="420" w:firstLineChars="200"/>
        <w:jc w:val="left"/>
      </w:pPr>
      <w:r>
        <w:rPr>
          <w:rFonts w:hint="eastAsia"/>
        </w:rPr>
        <w:t>式中，</w:t>
      </w:r>
      <w:r>
        <w:t>E</w:t>
      </w:r>
      <w:r>
        <w:rPr>
          <w:vertAlign w:val="subscript"/>
        </w:rPr>
        <w:t>cm</w:t>
      </w:r>
      <w:r>
        <w:t>表示材料的弹性模量</w:t>
      </w:r>
      <w:r>
        <w:rPr>
          <w:rFonts w:hint="eastAsia"/>
        </w:rPr>
        <w:t>；</w:t>
      </w:r>
      <w:r>
        <w:t>ω是一个常数</w:t>
      </w:r>
      <w:r>
        <w:rPr>
          <w:rFonts w:hint="eastAsia"/>
        </w:rPr>
        <w:t>；</w:t>
      </w:r>
      <w:r>
        <w:t>F</w:t>
      </w:r>
      <w:r>
        <w:rPr>
          <w:vertAlign w:val="subscript"/>
        </w:rPr>
        <w:t>pmax</w:t>
      </w:r>
      <w:r>
        <w:t>是测试期间记录的最大负载</w:t>
      </w:r>
      <w:r>
        <w:rPr>
          <w:rFonts w:hint="eastAsia"/>
        </w:rPr>
        <w:t>；</w:t>
      </w:r>
      <w:r>
        <w:t>F</w:t>
      </w:r>
      <w:r>
        <w:rPr>
          <w:vertAlign w:val="subscript"/>
        </w:rPr>
        <w:t>px</w:t>
      </w:r>
      <w:r>
        <w:t xml:space="preserve"> mm是对应于x mm位移的荷载值</w:t>
      </w:r>
      <w:r>
        <w:rPr>
          <w:rFonts w:hint="eastAsia"/>
        </w:rPr>
        <w:t>。</w:t>
      </w:r>
    </w:p>
    <w:p>
      <w:pPr>
        <w:ind w:firstLine="420" w:firstLineChars="200"/>
        <w:jc w:val="left"/>
      </w:pPr>
      <w:r>
        <w:rPr>
          <w:rFonts w:hint="eastAsia"/>
        </w:rPr>
        <w:t>钢筋笼的有限元模拟可采用混凝土中钢筋涂抹法、粘结单元法、离散桁架法、嵌入区域约束法和内置钢筋层法等多种方法。采用</w:t>
      </w:r>
      <w:r>
        <w:t>T3D2桁架单元和嵌入区域约束法对混凝土管钢筋进行了模拟</w:t>
      </w:r>
      <w:r>
        <w:rPr>
          <w:rFonts w:hint="eastAsia"/>
        </w:rPr>
        <w:t>，埋地冷轧带肋钢筋的最大抗拉强度为</w:t>
      </w:r>
      <w:r>
        <w:t>400 MPa。</w:t>
      </w:r>
    </w:p>
    <w:p>
      <w:pPr>
        <w:ind w:firstLine="420" w:firstLineChars="200"/>
        <w:jc w:val="left"/>
      </w:pPr>
      <w:r>
        <w:rPr>
          <w:rFonts w:hint="eastAsia"/>
        </w:rPr>
        <w:t>通过在基准点设置向下</w:t>
      </w:r>
      <w:r>
        <w:rPr>
          <w:rFonts w:hint="eastAsia"/>
          <w:lang w:val="en-US" w:eastAsia="zh-CN"/>
        </w:rPr>
        <w:t>偏</w:t>
      </w:r>
      <w:r>
        <w:rPr>
          <w:rFonts w:hint="eastAsia"/>
        </w:rPr>
        <w:t>移，实现对</w:t>
      </w:r>
      <w:r>
        <w:t>RCP的加载。</w:t>
      </w:r>
      <w:r>
        <w:rPr>
          <w:rFonts w:hint="eastAsia"/>
        </w:rPr>
        <w:t>在管道顶部划分两个宽度为</w:t>
      </w:r>
      <w:r>
        <w:t>25 mm的区域，并与参考点耦合，以从顶部转移力</w:t>
      </w:r>
      <w:r>
        <w:rPr>
          <w:rFonts w:hint="eastAsia"/>
        </w:rPr>
        <w:t>。为了符合试验的约束条件，下支承条的下端完全固定，上端与钢筋混凝土管线性接触，条带仅用作边约束，而不是计算的重点。因此，它们在模拟中被定义为弹性。</w:t>
      </w:r>
    </w:p>
    <w:p>
      <w:pPr>
        <w:ind w:firstLine="420" w:firstLineChars="200"/>
        <w:jc w:val="left"/>
      </w:pPr>
      <w:r>
        <w:rPr>
          <w:rFonts w:hint="eastAsia"/>
        </w:rPr>
        <w:t>以前大多数修复管道结构的模拟研究都是在完整的主体管道条件下进行的，不能准确反映实际受损管道承载力的变化。在主管道失效试验分析的基础上，本研究对</w:t>
      </w:r>
      <w:r>
        <w:t>TEBT后RCP轴承性能进行了数值模拟分析</w:t>
      </w:r>
      <w:r>
        <w:rPr>
          <w:rFonts w:hint="eastAsia"/>
        </w:rPr>
        <w:t>。标量刚度退化演化（</w:t>
      </w:r>
      <w:r>
        <w:t>SDEG）被用作监测断裂过程的指标</w:t>
      </w:r>
      <w:r>
        <w:rPr>
          <w:rFonts w:hint="eastAsia"/>
        </w:rPr>
        <w:t>，</w:t>
      </w:r>
      <w:r>
        <w:t>范围从初始值0（无断裂）到值1（完全断裂）</w:t>
      </w:r>
      <w:r>
        <w:rPr>
          <w:rFonts w:hint="eastAsia"/>
        </w:rPr>
        <w:t>，给出了相关的试验和仿真结果。根据图</w:t>
      </w:r>
      <w:r>
        <w:t>4中的模拟结果，获得了加载后（即变形量达到10%）的管道损伤数据，即管道顶部和仰拱处约400mm长的刚度损伤，以及管道弹簧线两侧930mm长的刚度损伤</w:t>
      </w:r>
      <w:r>
        <w:rPr>
          <w:rFonts w:hint="eastAsia"/>
        </w:rPr>
        <w:t>，数据用于维修系统建模。修复前变形钢筋混凝土管内层的短轴半径为</w:t>
      </w:r>
      <w:r>
        <w:t>20mm，长轴半径为50mm</w:t>
      </w:r>
      <w:r>
        <w:rPr>
          <w:rFonts w:hint="eastAsia"/>
        </w:rPr>
        <w:t>，短轴方向的壁厚为</w:t>
      </w:r>
      <w:r>
        <w:t>20mm，长轴方向的壁厚为3mm</w:t>
      </w:r>
      <w:r>
        <w:rPr>
          <w:rFonts w:hint="eastAsia"/>
        </w:rPr>
        <w:t>，修复过程中采用了离心喷涂技术。由于管段形状的变化和自动砂浆喷嘴的限制，观察到短轴方向的修复层比长轴方向的厚。修复后的结构系统建模过程中充分考虑了这一变化。</w:t>
      </w:r>
    </w:p>
    <w:p>
      <w:pPr>
        <w:ind w:firstLine="420" w:firstLineChars="200"/>
        <w:jc w:val="center"/>
      </w:pPr>
      <w:r>
        <w:drawing>
          <wp:inline distT="0" distB="0" distL="0" distR="0">
            <wp:extent cx="4899660" cy="34823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4900085" cy="3482642"/>
                    </a:xfrm>
                    <a:prstGeom prst="rect">
                      <a:avLst/>
                    </a:prstGeom>
                  </pic:spPr>
                </pic:pic>
              </a:graphicData>
            </a:graphic>
          </wp:inline>
        </w:drawing>
      </w:r>
    </w:p>
    <w:p>
      <w:pPr>
        <w:ind w:firstLine="420" w:firstLineChars="200"/>
        <w:jc w:val="center"/>
      </w:pPr>
      <w:r>
        <w:rPr>
          <w:rFonts w:hint="eastAsia"/>
        </w:rPr>
        <w:t>图4</w:t>
      </w:r>
      <w:r>
        <w:t xml:space="preserve">  </w:t>
      </w:r>
      <w:r>
        <w:rPr>
          <w:rFonts w:hint="eastAsia"/>
        </w:rPr>
        <w:t>主管道的损坏区域</w:t>
      </w:r>
    </w:p>
    <w:p>
      <w:pPr>
        <w:rPr>
          <w:b/>
          <w:bCs/>
        </w:rPr>
      </w:pPr>
      <w:r>
        <w:rPr>
          <w:rFonts w:hint="eastAsia"/>
          <w:b/>
          <w:bCs/>
        </w:rPr>
        <w:t>4</w:t>
      </w:r>
      <w:r>
        <w:rPr>
          <w:b/>
          <w:bCs/>
        </w:rPr>
        <w:t xml:space="preserve">.  </w:t>
      </w:r>
      <w:r>
        <w:rPr>
          <w:rFonts w:hint="eastAsia"/>
          <w:b/>
          <w:bCs/>
        </w:rPr>
        <w:t>结果与讨论</w:t>
      </w:r>
    </w:p>
    <w:p>
      <w:r>
        <w:rPr>
          <w:rFonts w:hint="eastAsia"/>
        </w:rPr>
        <w:t>4</w:t>
      </w:r>
      <w:r>
        <w:t xml:space="preserve">.1  </w:t>
      </w:r>
      <w:r>
        <w:rPr>
          <w:rFonts w:hint="eastAsia"/>
        </w:rPr>
        <w:t>三轴轴承试验结果</w:t>
      </w:r>
    </w:p>
    <w:p>
      <w:pPr>
        <w:ind w:firstLine="420" w:firstLineChars="200"/>
      </w:pPr>
      <w:r>
        <w:rPr>
          <w:rFonts w:hint="eastAsia"/>
        </w:rPr>
        <w:t>对掺纤维的钢筋混凝土管进行了承载力试验。在此基础上，采用</w:t>
      </w:r>
      <w:r>
        <w:t>厚度50mm</w:t>
      </w:r>
      <w:r>
        <w:rPr>
          <w:rFonts w:hint="eastAsia"/>
        </w:rPr>
        <w:t>的</w:t>
      </w:r>
      <w:r>
        <w:t>L8000高性能水泥砂浆进行离心喷射修补，</w:t>
      </w:r>
      <w:r>
        <w:rPr>
          <w:rFonts w:hint="eastAsia"/>
        </w:rPr>
        <w:t>作为试验的对照，单独制作了一根</w:t>
      </w:r>
      <w:r>
        <w:t>50 mm的砂浆管</w:t>
      </w:r>
      <w:r>
        <w:rPr>
          <w:rFonts w:hint="eastAsia"/>
        </w:rPr>
        <w:t>。养护样品</w:t>
      </w:r>
      <w:r>
        <w:t>28天后，测试砂浆管和修复结构的三</w:t>
      </w:r>
      <w:r>
        <w:rPr>
          <w:rFonts w:hint="eastAsia"/>
          <w:lang w:val="en-US" w:eastAsia="zh-CN"/>
        </w:rPr>
        <w:t>轴</w:t>
      </w:r>
      <w:r>
        <w:t>承载力，如图5所示。</w:t>
      </w:r>
    </w:p>
    <w:p>
      <w:pPr>
        <w:ind w:firstLine="420" w:firstLineChars="200"/>
        <w:jc w:val="center"/>
      </w:pPr>
      <w:r>
        <w:drawing>
          <wp:inline distT="0" distB="0" distL="0" distR="0">
            <wp:extent cx="5274310" cy="21609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2160905"/>
                    </a:xfrm>
                    <a:prstGeom prst="rect">
                      <a:avLst/>
                    </a:prstGeom>
                  </pic:spPr>
                </pic:pic>
              </a:graphicData>
            </a:graphic>
          </wp:inline>
        </w:drawing>
      </w:r>
    </w:p>
    <w:p>
      <w:pPr>
        <w:ind w:firstLine="420" w:firstLineChars="200"/>
        <w:jc w:val="center"/>
      </w:pPr>
      <w:r>
        <w:rPr>
          <w:rFonts w:hint="eastAsia"/>
        </w:rPr>
        <w:t>图5</w:t>
      </w:r>
      <w:r>
        <w:t xml:space="preserve">  </w:t>
      </w:r>
      <w:r>
        <w:rPr>
          <w:rFonts w:hint="eastAsia"/>
        </w:rPr>
        <w:t>衬里和修复管道结构的</w:t>
      </w:r>
      <w:r>
        <w:t>TEBT</w:t>
      </w:r>
    </w:p>
    <w:p>
      <w:pPr>
        <w:ind w:firstLine="420" w:firstLineChars="200"/>
      </w:pPr>
      <w:r>
        <w:rPr>
          <w:rFonts w:hint="eastAsia"/>
        </w:rPr>
        <w:t>在砂浆管和修复管的</w:t>
      </w:r>
      <w:r>
        <w:t>TEBT中</w:t>
      </w:r>
      <w:r>
        <w:rPr>
          <w:rFonts w:hint="eastAsia"/>
        </w:rPr>
        <w:t>，为了更方便地观察每个加载间隔期间的裂纹扩展，采用了多级加载方法。砂浆管在每个阶段</w:t>
      </w:r>
      <w:r>
        <w:t>1kN的荷载和18个阶段的荷载下进行试验，直到试样被破坏。</w:t>
      </w:r>
      <w:r>
        <w:rPr>
          <w:rFonts w:hint="eastAsia"/>
        </w:rPr>
        <w:t>从第</w:t>
      </w:r>
      <w:r>
        <w:t>1阶段到第15阶段的加载过程中，管道似乎处于弹性阶段，未观察到宏观裂纹</w:t>
      </w:r>
      <w:r>
        <w:rPr>
          <w:rFonts w:hint="eastAsia"/>
        </w:rPr>
        <w:t>，在第</w:t>
      </w:r>
      <w:r>
        <w:t>16阶段，一条细小的纵向裂纹从内管壁的顶部开始。</w:t>
      </w:r>
      <w:r>
        <w:rPr>
          <w:rFonts w:hint="eastAsia"/>
        </w:rPr>
        <w:t>保持压力，直到顶部裂纹不再扩展，继续加载至第</w:t>
      </w:r>
      <w:r>
        <w:t>18级荷载。</w:t>
      </w:r>
      <w:r>
        <w:rPr>
          <w:rFonts w:hint="eastAsia"/>
        </w:rPr>
        <w:t>此时，弹簧线处出现了外部裂纹。连续加载后，外部裂纹扩展并在危险点穿过裂纹，然后管道坍塌成四段。可以发现，在没有缓冲过程的情况下，水泥</w:t>
      </w:r>
      <w:r>
        <w:t>/砂浆管道的损坏是瞬时的[见图6（a）]。</w:t>
      </w:r>
      <w:r>
        <w:rPr>
          <w:rFonts w:hint="eastAsia"/>
        </w:rPr>
        <w:t>修复后的</w:t>
      </w:r>
      <w:r>
        <w:t>RCP以每级10 kN的载荷进行试验，总共加载了21级</w:t>
      </w:r>
      <w:r>
        <w:rPr>
          <w:rFonts w:hint="eastAsia"/>
        </w:rPr>
        <w:t>。可以认为，修复后的结构在三个加载阶段之前处于弹性阶段，因为结构中没有明显的裂纹。在施加第三阶段荷载的过程中，裂缝首先在砂浆衬砌顶部开始，然后发展并延伸至衬砌和</w:t>
      </w:r>
      <w:r>
        <w:t>RCP内壁的界面</w:t>
      </w:r>
      <w:r>
        <w:rPr>
          <w:rFonts w:hint="eastAsia"/>
        </w:rPr>
        <w:t>。仰拱处出现1</w:t>
      </w:r>
      <w:r>
        <w:t>70</w:t>
      </w:r>
      <w:r>
        <w:rPr>
          <w:rFonts w:hint="eastAsia"/>
        </w:rPr>
        <w:t>°</w:t>
      </w:r>
      <w:r>
        <w:t>顺时针方向</w:t>
      </w:r>
      <w:r>
        <w:rPr>
          <w:rFonts w:hint="eastAsia"/>
          <w:lang w:val="en-US" w:eastAsia="zh-CN"/>
        </w:rPr>
        <w:t>的</w:t>
      </w:r>
      <w:r>
        <w:rPr>
          <w:rFonts w:hint="eastAsia"/>
        </w:rPr>
        <w:t>纵向裂纹</w:t>
      </w:r>
      <w:r>
        <w:t>，延伸长度为接头轴向长度的一半</w:t>
      </w:r>
      <w:r>
        <w:rPr>
          <w:rFonts w:hint="eastAsia"/>
        </w:rPr>
        <w:t>。在随后的加载过程中，主管道和砂浆衬砌先后发生断裂和界面分离，剥离范围从管道的顶部和内底逐渐扩大到弹簧线。最后，在第</w:t>
      </w:r>
      <w:r>
        <w:t>21阶段的加载过程中，管道结构的变形突然增加，顶部管道的最大剥离范围达到20mm</w:t>
      </w:r>
      <w:r>
        <w:rPr>
          <w:rFonts w:hint="eastAsia"/>
        </w:rPr>
        <w:t>，随着钢笼和混凝土剥离的声音，弹簧线两侧的裂缝连接起来，结构达到极限承载力</w:t>
      </w:r>
      <w:r>
        <w:t>[见图6（b）]。</w:t>
      </w:r>
    </w:p>
    <w:p>
      <w:pPr>
        <w:ind w:firstLine="420" w:firstLineChars="200"/>
        <w:jc w:val="center"/>
        <w:rPr>
          <w:b/>
          <w:bCs/>
        </w:rPr>
      </w:pPr>
      <w:r>
        <w:drawing>
          <wp:inline distT="0" distB="0" distL="0" distR="0">
            <wp:extent cx="5274310" cy="222186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74310" cy="2221865"/>
                    </a:xfrm>
                    <a:prstGeom prst="rect">
                      <a:avLst/>
                    </a:prstGeom>
                  </pic:spPr>
                </pic:pic>
              </a:graphicData>
            </a:graphic>
          </wp:inline>
        </w:drawing>
      </w:r>
    </w:p>
    <w:p>
      <w:pPr>
        <w:ind w:firstLine="420" w:firstLineChars="200"/>
        <w:jc w:val="center"/>
      </w:pPr>
      <w:r>
        <w:rPr>
          <w:rFonts w:hint="eastAsia"/>
        </w:rPr>
        <w:t>图6</w:t>
      </w:r>
      <w:r>
        <w:t xml:space="preserve">  </w:t>
      </w:r>
      <w:r>
        <w:rPr>
          <w:rFonts w:hint="eastAsia"/>
        </w:rPr>
        <w:t>衬管、主管道和修复管道结构的荷载</w:t>
      </w:r>
      <w:r>
        <w:t>-位移曲线</w:t>
      </w:r>
    </w:p>
    <w:p>
      <w:pPr>
        <w:ind w:firstLine="420" w:firstLineChars="200"/>
      </w:pPr>
      <w:r>
        <w:rPr>
          <w:rFonts w:hint="eastAsia"/>
        </w:rPr>
        <w:t>对于砂浆管，承载力可通过方程式（</w:t>
      </w:r>
      <w:r>
        <w:t>7）计算</w:t>
      </w:r>
      <w:r>
        <w:rPr>
          <w:rFonts w:hint="eastAsia"/>
        </w:rPr>
        <w:t>，在方程中加入参数后，试验结果与理论吻合良好（误差仅为</w:t>
      </w:r>
      <w:r>
        <w:t>1%）。（注-由于离心喷涂过程的不确定性，砂浆管厚度为57 mm，PL 8000的弹性模型为36 GPa，管道内径为886 mm）</w:t>
      </w:r>
      <w:r>
        <w:rPr>
          <w:rFonts w:hint="eastAsia"/>
        </w:rPr>
        <w:t>。</w:t>
      </w:r>
    </w:p>
    <w:p>
      <w:pPr>
        <w:ind w:firstLine="420" w:firstLineChars="200"/>
        <w:jc w:val="center"/>
      </w:pPr>
      <m:oMath>
        <m:r>
          <m:rPr>
            <m:sty m:val="p"/>
          </m:rPr>
          <w:rPr>
            <w:rFonts w:ascii="Cambria Math" w:hAnsi="Cambria Math"/>
          </w:rPr>
          <m:t>Δ</m:t>
        </m:r>
        <m:r>
          <m:rPr/>
          <w:rPr>
            <w:rFonts w:ascii="Cambria Math" w:hAnsi="Cambria Math"/>
          </w:rPr>
          <m:t>y=</m:t>
        </m:r>
        <m:f>
          <m:fPr>
            <m:ctrlPr>
              <w:rPr>
                <w:rFonts w:ascii="Cambria Math" w:hAnsi="Cambria Math"/>
              </w:rPr>
            </m:ctrlPr>
          </m:fPr>
          <m:num>
            <m:r>
              <m:rPr/>
              <w:rPr>
                <w:rFonts w:ascii="Cambria Math" w:hAnsi="Cambria Math"/>
              </w:rPr>
              <m:t>P</m:t>
            </m:r>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num>
          <m:den>
            <m:r>
              <m:rPr/>
              <w:rPr>
                <w:rFonts w:ascii="Cambria Math" w:hAnsi="Cambria Math"/>
              </w:rPr>
              <m:t>8</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I</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w:rPr>
                <w:rFonts w:ascii="Cambria Math" w:hAnsi="Cambria Math"/>
              </w:rPr>
              <m:t>4</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2</m:t>
            </m:r>
            <m:ctrlPr>
              <w:rPr>
                <w:rFonts w:ascii="Cambria Math" w:hAnsi="Cambria Math"/>
              </w:rPr>
            </m:ctrlPr>
          </m:num>
          <m:den>
            <m:r>
              <m:rPr/>
              <w:rPr>
                <w:rFonts w:ascii="Cambria Math" w:hAnsi="Cambria Math"/>
              </w:rPr>
              <m:t>π</m:t>
            </m:r>
            <m:ctrlPr>
              <w:rPr>
                <w:rFonts w:ascii="Cambria Math" w:hAnsi="Cambria Math"/>
              </w:rPr>
            </m:ctrlPr>
          </m:den>
        </m:f>
        <m:r>
          <m:rPr/>
          <w:rPr>
            <w:rFonts w:ascii="Cambria Math" w:hAnsi="Cambria Math"/>
          </w:rPr>
          <m:t>)=0.149</m:t>
        </m:r>
        <m:f>
          <m:fPr>
            <m:ctrlPr>
              <w:rPr>
                <w:rFonts w:ascii="Cambria Math" w:hAnsi="Cambria Math"/>
              </w:rPr>
            </m:ctrlPr>
          </m:fPr>
          <m:num>
            <m:r>
              <m:rPr/>
              <w:rPr>
                <w:rFonts w:ascii="Cambria Math" w:hAnsi="Cambria Math"/>
              </w:rPr>
              <m:t>P</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I</m:t>
            </m:r>
            <m:ctrlPr>
              <w:rPr>
                <w:rFonts w:ascii="Cambria Math" w:hAnsi="Cambria Math"/>
              </w:rPr>
            </m:ctrlPr>
          </m:den>
        </m:f>
      </m:oMath>
      <w:r>
        <w:t xml:space="preserve">       </w:t>
      </w:r>
      <w:r>
        <w:rPr>
          <w:rFonts w:hint="eastAsia"/>
        </w:rPr>
        <w:t>（7）</w:t>
      </w:r>
    </w:p>
    <w:p>
      <w:pPr>
        <w:ind w:firstLine="420" w:firstLineChars="200"/>
      </w:pPr>
      <w:r>
        <w:rPr>
          <w:rFonts w:hint="eastAsia"/>
        </w:rPr>
        <w:t>式中，Δ</w:t>
      </w:r>
      <w:r>
        <w:t>y为拱顶挠度，D为内径，p为施加荷载，Ey为砂浆管弹性模量，I为惯性矩</w:t>
      </w:r>
      <w:r>
        <w:rPr>
          <w:rFonts w:hint="eastAsia"/>
        </w:rPr>
        <w:t>。</w:t>
      </w:r>
    </w:p>
    <w:p>
      <w:pPr>
        <w:ind w:firstLine="420" w:firstLineChars="200"/>
        <w:jc w:val="left"/>
      </w:pPr>
      <w:r>
        <w:t>de la Fuente等人</w:t>
      </w:r>
      <w:r>
        <w:rPr>
          <w:rFonts w:hint="eastAsia"/>
        </w:rPr>
        <w:t>（2</w:t>
      </w:r>
      <w:r>
        <w:t>012</w:t>
      </w:r>
      <w:r>
        <w:rPr>
          <w:rFonts w:hint="eastAsia"/>
        </w:rPr>
        <w:t>）</w:t>
      </w:r>
      <w:r>
        <w:t>给出了纤维增强混凝土管的三种失效模式——L-D（荷载-位移）曲线模型。</w:t>
      </w:r>
      <w:r>
        <w:rPr>
          <w:rFonts w:hint="eastAsia"/>
        </w:rPr>
        <w:t>显然，</w:t>
      </w:r>
      <w:r>
        <w:t>PL 8000制造的砂浆管属于第一种</w:t>
      </w:r>
      <w:r>
        <w:rPr>
          <w:rFonts w:hint="eastAsia"/>
          <w:lang w:val="en-US" w:eastAsia="zh-CN"/>
        </w:rPr>
        <w:t>模型</w:t>
      </w:r>
      <w:r>
        <w:rPr>
          <w:rFonts w:hint="eastAsia"/>
        </w:rPr>
        <w:t>，在第一次裂纹萌生之前，整个管道处于线弹性阶段，随后的峰值载荷</w:t>
      </w:r>
      <w:r>
        <w:t>Dr,cr由结构几何尺寸和材料强度确定。</w:t>
      </w:r>
      <w:r>
        <w:rPr>
          <w:rFonts w:hint="eastAsia"/>
        </w:rPr>
        <w:t>当第一条裂纹出现时，受损部分与裂纹一起工作，而其余部分仍保持线性响应。然而，由于局部刚度损失，弹簧线处的弯矩被重新分配。在这一点上，管道中的纤维开始发挥作用，并且含量也成为管道在弹簧线处断裂时可以达到的载荷强度影响因素之一</w:t>
      </w:r>
      <w:r>
        <w:t>Ds</w:t>
      </w:r>
      <w:r>
        <w:rPr>
          <w:rFonts w:hint="eastAsia"/>
        </w:rPr>
        <w:t>,</w:t>
      </w:r>
      <w:r>
        <w:t>cr。</w:t>
      </w:r>
    </w:p>
    <w:p>
      <w:pPr>
        <w:ind w:firstLine="420" w:firstLineChars="200"/>
      </w:pPr>
      <w:r>
        <w:rPr>
          <w:rFonts w:hint="eastAsia"/>
        </w:rPr>
        <w:t>建立了主管道和修复管道的两种不同响应模式，一方面，对于主管道，由于纤维掺入，极限荷载（</w:t>
      </w:r>
      <w:r>
        <w:t>Du）远远超过相同尺寸RCP的相关标准值，达到220.27 kN/m</w:t>
      </w:r>
      <w:r>
        <w:rPr>
          <w:vertAlign w:val="superscript"/>
        </w:rPr>
        <w:t>2</w:t>
      </w:r>
      <w:r>
        <w:rPr>
          <w:rFonts w:hint="eastAsia"/>
        </w:rPr>
        <w:t>。在</w:t>
      </w:r>
      <w:r>
        <w:t>GB/T11836–2009中，II级和III级RCP的容量值分别为83.3 kN/m</w:t>
      </w:r>
      <w:r>
        <w:rPr>
          <w:vertAlign w:val="superscript"/>
        </w:rPr>
        <w:t>2</w:t>
      </w:r>
      <w:r>
        <w:t>和111.67 kN/m</w:t>
      </w:r>
      <w:r>
        <w:rPr>
          <w:vertAlign w:val="superscript"/>
        </w:rPr>
        <w:t>2</w:t>
      </w:r>
      <w:r>
        <w:t>。</w:t>
      </w:r>
      <w:r>
        <w:rPr>
          <w:rFonts w:hint="eastAsia"/>
        </w:rPr>
        <w:t>另一方面，纤维的加入改变了</w:t>
      </w:r>
      <w:r>
        <w:t>RCP的失效模式，极限荷载与工作荷载之比高达2.94，而RCP的共同相关比约为1.5–1.67</w:t>
      </w:r>
      <w:r>
        <w:rPr>
          <w:rFonts w:hint="eastAsia"/>
        </w:rPr>
        <w:t>。在达到极限载荷后，</w:t>
      </w:r>
      <w:r>
        <w:t>L-D曲线在管道后退过程中显示出一定的线性相关性</w:t>
      </w:r>
      <w:r>
        <w:rPr>
          <w:rFonts w:hint="eastAsia"/>
        </w:rPr>
        <w:t>，图</w:t>
      </w:r>
      <w:r>
        <w:t>6（b）中的浅红线显示了主管道的衰退趋势</w:t>
      </w:r>
      <w:r>
        <w:rPr>
          <w:rFonts w:hint="eastAsia"/>
        </w:rPr>
        <w:t>。修复后的管道，主管道纵向变形达到</w:t>
      </w:r>
      <w:r>
        <w:t>12%，钢筋弹性模量有所降低。</w:t>
      </w:r>
      <w:r>
        <w:rPr>
          <w:rFonts w:hint="eastAsia"/>
        </w:rPr>
        <w:t>由于管道的大变形，在荷载值为</w:t>
      </w:r>
      <w:r>
        <w:t>30 kN时，砂浆衬砌顶部出现裂缝</w:t>
      </w:r>
      <w:r>
        <w:rPr>
          <w:rFonts w:hint="eastAsia"/>
        </w:rPr>
        <w:t>，当荷载值达到</w:t>
      </w:r>
      <w:r>
        <w:t>223 kN时，结构被认为产生了塑性变形</w:t>
      </w:r>
      <w:r>
        <w:rPr>
          <w:rFonts w:hint="eastAsia"/>
        </w:rPr>
        <w:t>，最后，在</w:t>
      </w:r>
      <w:r>
        <w:t>188.33 kN/m2的极限（Du）D荷载后，承载力开始下降。</w:t>
      </w:r>
      <w:r>
        <w:rPr>
          <w:rFonts w:hint="eastAsia"/>
        </w:rPr>
        <w:t>本文以结构塑性变形对应的</w:t>
      </w:r>
      <w:r>
        <w:t>L-D为起点，将随后的承载力变化向后转换到主管道变形为120mm的点</w:t>
      </w:r>
      <w:r>
        <w:rPr>
          <w:rFonts w:hint="eastAsia"/>
        </w:rPr>
        <w:t>。结果表明，喷射</w:t>
      </w:r>
      <w:r>
        <w:t>50mm砂浆的修复管道的整体承载力曲线在红色趋势线以上。</w:t>
      </w:r>
      <w:r>
        <w:rPr>
          <w:rFonts w:hint="eastAsia"/>
        </w:rPr>
        <w:t>本部分被视为砂浆喷射修补结果，换句话说，修复后的结构也可承受约</w:t>
      </w:r>
      <w:r>
        <w:t>30 mm的变形。</w:t>
      </w:r>
    </w:p>
    <w:p>
      <w:pPr>
        <w:ind w:firstLine="420" w:firstLineChars="200"/>
      </w:pPr>
      <w:r>
        <w:rPr>
          <w:rFonts w:hint="eastAsia"/>
        </w:rPr>
        <w:t>图</w:t>
      </w:r>
      <w:r>
        <w:t>6（b）中总共标记了5个点，命名为A到E。这些点表示的机械量分别为主体管道的屈服点和极限承载点、加固点、修复管道的屈服点和极限承载点</w:t>
      </w:r>
      <w:r>
        <w:rPr>
          <w:rFonts w:hint="eastAsia"/>
        </w:rPr>
        <w:t>。斜率</w:t>
      </w:r>
      <w:r>
        <w:t>K是试样的弹性刚度</w:t>
      </w:r>
      <w:r>
        <w:rPr>
          <w:rFonts w:hint="eastAsia"/>
        </w:rPr>
        <w:t>，随着管道厚度的增加，修复后的管道在延性方面表现得更好，结果表明，弹性相的刚度降低。由于初始状态过度变形，修复后的管道承载力仅比主体管道剩余强度高</w:t>
      </w:r>
      <w:r>
        <w:t>2%。表4给出了其他特性。</w:t>
      </w:r>
    </w:p>
    <w:p>
      <w:pPr>
        <w:ind w:firstLine="420" w:firstLineChars="200"/>
        <w:jc w:val="center"/>
      </w:pPr>
      <w:r>
        <w:rPr>
          <w:rFonts w:hint="eastAsia"/>
        </w:rPr>
        <w:t>表4</w:t>
      </w:r>
      <w:r>
        <w:t xml:space="preserve">  </w:t>
      </w:r>
      <w:r>
        <w:rPr>
          <w:rFonts w:hint="eastAsia"/>
        </w:rPr>
        <w:t>主管和修复管道的结构性能</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4"/>
        <w:gridCol w:w="2416"/>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项目</w:t>
            </w:r>
          </w:p>
        </w:tc>
        <w:tc>
          <w:tcPr>
            <w:tcW w:w="2416" w:type="dxa"/>
          </w:tcPr>
          <w:p>
            <w:pPr>
              <w:jc w:val="center"/>
            </w:pPr>
            <w:r>
              <w:rPr>
                <w:rFonts w:hint="eastAsia"/>
              </w:rPr>
              <w:t>主管</w:t>
            </w:r>
          </w:p>
        </w:tc>
        <w:tc>
          <w:tcPr>
            <w:tcW w:w="2766" w:type="dxa"/>
          </w:tcPr>
          <w:p>
            <w:pPr>
              <w:jc w:val="center"/>
            </w:pPr>
            <w:r>
              <w:rPr>
                <w:rFonts w:hint="eastAsia"/>
              </w:rPr>
              <w:t>修复管道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极限荷载</w:t>
            </w:r>
            <w:r>
              <w:t>D</w:t>
            </w:r>
            <w:r>
              <w:rPr>
                <w:vertAlign w:val="subscript"/>
              </w:rPr>
              <w:t>u</w:t>
            </w:r>
            <w:r>
              <w:t>（</w:t>
            </w:r>
            <w:bookmarkStart w:id="3" w:name="OLE_LINK4"/>
            <w:r>
              <w:t>kN/m</w:t>
            </w:r>
            <w:r>
              <w:rPr>
                <w:vertAlign w:val="superscript"/>
              </w:rPr>
              <w:t>2</w:t>
            </w:r>
            <w:bookmarkEnd w:id="3"/>
            <w:r>
              <w:t>）</w:t>
            </w:r>
          </w:p>
        </w:tc>
        <w:tc>
          <w:tcPr>
            <w:tcW w:w="2416" w:type="dxa"/>
          </w:tcPr>
          <w:p>
            <w:pPr>
              <w:jc w:val="center"/>
            </w:pPr>
            <w:r>
              <w:rPr>
                <w:rFonts w:hint="eastAsia"/>
              </w:rPr>
              <w:t>2</w:t>
            </w:r>
            <w:r>
              <w:t>20.27</w:t>
            </w:r>
          </w:p>
        </w:tc>
        <w:tc>
          <w:tcPr>
            <w:tcW w:w="2766" w:type="dxa"/>
          </w:tcPr>
          <w:p>
            <w:pPr>
              <w:jc w:val="center"/>
            </w:pPr>
            <w:r>
              <w:rPr>
                <w:rFonts w:hint="eastAsia"/>
              </w:rPr>
              <w:t>1</w:t>
            </w:r>
            <w:r>
              <w:t>88.33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弹性极限荷载</w:t>
            </w:r>
            <w:r>
              <w:t>D</w:t>
            </w:r>
            <w:r>
              <w:rPr>
                <w:vertAlign w:val="subscript"/>
              </w:rPr>
              <w:t>0</w:t>
            </w:r>
            <w:r>
              <w:rPr>
                <w:rFonts w:hint="eastAsia"/>
                <w:vertAlign w:val="subscript"/>
              </w:rPr>
              <w:t>.</w:t>
            </w:r>
            <w:r>
              <w:rPr>
                <w:vertAlign w:val="subscript"/>
              </w:rPr>
              <w:t>3</w:t>
            </w:r>
            <w:r>
              <w:t>（kN/m</w:t>
            </w:r>
            <w:r>
              <w:rPr>
                <w:vertAlign w:val="superscript"/>
              </w:rPr>
              <w:t>2</w:t>
            </w:r>
            <w:r>
              <w:t>）</w:t>
            </w:r>
          </w:p>
        </w:tc>
        <w:tc>
          <w:tcPr>
            <w:tcW w:w="2416" w:type="dxa"/>
          </w:tcPr>
          <w:p>
            <w:pPr>
              <w:jc w:val="center"/>
            </w:pPr>
            <w:r>
              <w:rPr>
                <w:rFonts w:hint="eastAsia"/>
              </w:rPr>
              <w:t>1</w:t>
            </w:r>
            <w:r>
              <w:t>78.00</w:t>
            </w:r>
          </w:p>
        </w:tc>
        <w:tc>
          <w:tcPr>
            <w:tcW w:w="2766" w:type="dxa"/>
          </w:tcPr>
          <w:p>
            <w:pPr>
              <w:jc w:val="center"/>
            </w:pPr>
            <w:r>
              <w:rPr>
                <w:rFonts w:hint="eastAsia"/>
              </w:rPr>
              <w:t>1</w:t>
            </w:r>
            <w:r>
              <w:t>48.87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弹性阶段的最大位移</w:t>
            </w:r>
            <w:r>
              <w:t>mm</w:t>
            </w:r>
          </w:p>
        </w:tc>
        <w:tc>
          <w:tcPr>
            <w:tcW w:w="2416" w:type="dxa"/>
          </w:tcPr>
          <w:p>
            <w:pPr>
              <w:jc w:val="center"/>
            </w:pPr>
            <w:r>
              <w:rPr>
                <w:rFonts w:hint="eastAsia"/>
              </w:rPr>
              <w:t>6</w:t>
            </w:r>
            <w:r>
              <w:t>.20</w:t>
            </w:r>
          </w:p>
        </w:tc>
        <w:tc>
          <w:tcPr>
            <w:tcW w:w="2766" w:type="dxa"/>
          </w:tcPr>
          <w:p>
            <w:pPr>
              <w:jc w:val="center"/>
            </w:pPr>
            <w:r>
              <w:rPr>
                <w:rFonts w:hint="eastAsia"/>
              </w:rPr>
              <w:t>9</w:t>
            </w: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弹性阶段刚度(</w:t>
            </w:r>
            <w:r>
              <w:t>K)</w:t>
            </w:r>
          </w:p>
        </w:tc>
        <w:tc>
          <w:tcPr>
            <w:tcW w:w="2416" w:type="dxa"/>
          </w:tcPr>
          <w:p>
            <w:pPr>
              <w:jc w:val="center"/>
            </w:pPr>
            <w:r>
              <w:rPr>
                <w:rFonts w:hint="eastAsia"/>
              </w:rPr>
              <w:t>3</w:t>
            </w:r>
            <w:r>
              <w:t>4.45</w:t>
            </w:r>
          </w:p>
        </w:tc>
        <w:tc>
          <w:tcPr>
            <w:tcW w:w="2766" w:type="dxa"/>
          </w:tcPr>
          <w:p>
            <w:pPr>
              <w:jc w:val="center"/>
            </w:pPr>
            <w:r>
              <w:rPr>
                <w:rFonts w:hint="eastAsia"/>
              </w:rPr>
              <w:t>1</w:t>
            </w:r>
            <w:r>
              <w:t>9.61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jc w:val="center"/>
            </w:pPr>
            <w:r>
              <w:rPr>
                <w:rFonts w:hint="eastAsia"/>
              </w:rPr>
              <w:t>断裂力下的持续位移</w:t>
            </w:r>
            <w:r>
              <w:t>mm</w:t>
            </w:r>
          </w:p>
        </w:tc>
        <w:tc>
          <w:tcPr>
            <w:tcW w:w="2416" w:type="dxa"/>
          </w:tcPr>
          <w:p>
            <w:pPr>
              <w:jc w:val="center"/>
            </w:pPr>
            <w:r>
              <w:rPr>
                <w:rFonts w:hint="eastAsia"/>
              </w:rPr>
              <w:t>1</w:t>
            </w:r>
            <w:r>
              <w:t>3.14</w:t>
            </w:r>
          </w:p>
        </w:tc>
        <w:tc>
          <w:tcPr>
            <w:tcW w:w="2766" w:type="dxa"/>
          </w:tcPr>
          <w:p>
            <w:pPr>
              <w:jc w:val="center"/>
            </w:pPr>
            <w:r>
              <w:rPr>
                <w:rFonts w:hint="eastAsia"/>
              </w:rPr>
              <w:t>2</w:t>
            </w:r>
            <w:r>
              <w:t>4.17</w:t>
            </w:r>
          </w:p>
        </w:tc>
      </w:tr>
    </w:tbl>
    <w:p>
      <w:pPr>
        <w:ind w:firstLine="420" w:firstLineChars="200"/>
        <w:jc w:val="left"/>
      </w:pPr>
      <w:r>
        <w:rPr>
          <w:rFonts w:hint="eastAsia"/>
        </w:rPr>
        <w:t>在主管道和修复管道的</w:t>
      </w:r>
      <w:r>
        <w:t>TEBT过程中追踪到典型裂纹（图7）</w:t>
      </w:r>
      <w:r>
        <w:rPr>
          <w:rFonts w:hint="eastAsia"/>
        </w:rPr>
        <w:t>，试验结果表明，裂纹（</w:t>
      </w:r>
      <w:r>
        <w:t>D</w:t>
      </w:r>
      <w:r>
        <w:rPr>
          <w:vertAlign w:val="subscript"/>
        </w:rPr>
        <w:t>0.3</w:t>
      </w:r>
      <w:r>
        <w:t>）的D</w:t>
      </w:r>
      <w:r>
        <w:rPr>
          <w:rFonts w:hint="eastAsia"/>
        </w:rPr>
        <w:t>荷载</w:t>
      </w:r>
      <w:r>
        <w:t>分别为156.94kN/m2和68.33kN/m2。</w:t>
      </w:r>
      <w:r>
        <w:rPr>
          <w:rFonts w:hint="eastAsia"/>
        </w:rPr>
        <w:t>由于纤维的桥接作用，主管道裂纹的扩展过程受到限制，而修复管道受损部分产生的裂纹未达到修复前的状态。当荷载增加至</w:t>
      </w:r>
      <w:r>
        <w:t>32 kN时，衬砌层顶部产生新的裂缝，与主管道初始裂缝值相比减少了46.7%。</w:t>
      </w:r>
      <w:r>
        <w:rPr>
          <w:rFonts w:hint="eastAsia"/>
        </w:rPr>
        <w:t>在</w:t>
      </w:r>
      <w:r>
        <w:t>32kN到82kN的加载过程中，裂纹在宽度方向上变化缓慢，主要是单个裂纹沿圆柱体轴向扩展。</w:t>
      </w:r>
      <w:r>
        <w:rPr>
          <w:rFonts w:hint="eastAsia"/>
        </w:rPr>
        <w:t>达到裂纹载荷后，裂纹沿宽度方向的扩展速率开始增加，由于界面开裂和结构上下部分的挤压作用，拱顶处的典型裂缝沿厚度方向扩展并最终穿透，衬砌层也发生错位。在达到极限强度之前，顶部的裂纹位移超过</w:t>
      </w:r>
      <w:r>
        <w:t>10 mm</w:t>
      </w:r>
      <w:r>
        <w:rPr>
          <w:rFonts w:hint="eastAsia"/>
        </w:rPr>
        <w:t>。</w:t>
      </w:r>
      <w:r>
        <w:drawing>
          <wp:inline distT="0" distB="0" distL="0" distR="0">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4310" cy="3430905"/>
                    </a:xfrm>
                    <a:prstGeom prst="rect">
                      <a:avLst/>
                    </a:prstGeom>
                  </pic:spPr>
                </pic:pic>
              </a:graphicData>
            </a:graphic>
          </wp:inline>
        </w:drawing>
      </w:r>
    </w:p>
    <w:p>
      <w:pPr>
        <w:ind w:firstLine="420" w:firstLineChars="200"/>
        <w:jc w:val="center"/>
      </w:pPr>
      <w:r>
        <w:rPr>
          <w:rFonts w:hint="eastAsia"/>
        </w:rPr>
        <w:t>图7</w:t>
      </w:r>
      <w:r>
        <w:t xml:space="preserve">  </w:t>
      </w:r>
      <w:r>
        <w:rPr>
          <w:rFonts w:hint="eastAsia"/>
        </w:rPr>
        <w:t>主管道和修复管道裂纹宽度与载荷的关系</w:t>
      </w:r>
    </w:p>
    <w:p>
      <w:pPr>
        <w:ind w:firstLine="420" w:firstLineChars="200"/>
      </w:pPr>
      <w:r>
        <w:rPr>
          <w:rFonts w:hint="eastAsia"/>
        </w:rPr>
        <w:t>图</w:t>
      </w:r>
      <w:r>
        <w:t>8显示了在TEBT过程中，R.P.试样（砂浆衬里）几个危险点处的应变随D荷载增加的变化曲线</w:t>
      </w:r>
      <w:r>
        <w:rPr>
          <w:rFonts w:hint="eastAsia"/>
        </w:rPr>
        <w:t>，从应变计获得的曲线可以更准确地确定衬砌的局部开裂荷载。例如，在顶部，应变计数据显示，在荷载达到</w:t>
      </w:r>
      <w:r>
        <w:t>40kN/m2之前，应变计已损坏，表明衬砌顶部开裂</w:t>
      </w:r>
      <w:r>
        <w:rPr>
          <w:rFonts w:hint="eastAsia"/>
        </w:rPr>
        <w:t>。数据进一步表明，修复后的结构主要承受压缩应力，而管顶和管内底的拉伸应变仅为</w:t>
      </w:r>
      <w:r>
        <w:t>120微应变。</w:t>
      </w:r>
    </w:p>
    <w:p>
      <w:pPr>
        <w:ind w:firstLine="420" w:firstLineChars="200"/>
        <w:jc w:val="center"/>
      </w:pPr>
      <w:r>
        <w:drawing>
          <wp:inline distT="0" distB="0" distL="0" distR="0">
            <wp:extent cx="4953000" cy="39471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4953429" cy="3947502"/>
                    </a:xfrm>
                    <a:prstGeom prst="rect">
                      <a:avLst/>
                    </a:prstGeom>
                  </pic:spPr>
                </pic:pic>
              </a:graphicData>
            </a:graphic>
          </wp:inline>
        </w:drawing>
      </w:r>
    </w:p>
    <w:p>
      <w:pPr>
        <w:ind w:firstLine="420" w:firstLineChars="200"/>
        <w:jc w:val="center"/>
      </w:pPr>
      <w:r>
        <w:rPr>
          <w:rFonts w:hint="eastAsia"/>
        </w:rPr>
        <w:t>图8</w:t>
      </w:r>
      <w:r>
        <w:t xml:space="preserve">  砂浆衬里的</w:t>
      </w:r>
      <w:r>
        <w:rPr>
          <w:rFonts w:hint="eastAsia"/>
        </w:rPr>
        <w:t>D</w:t>
      </w:r>
      <w:r>
        <w:t>荷载和应变曲线</w:t>
      </w:r>
    </w:p>
    <w:p>
      <w:pPr>
        <w:ind w:firstLine="420" w:firstLineChars="200"/>
        <w:jc w:val="left"/>
      </w:pPr>
      <w:r>
        <w:rPr>
          <w:rFonts w:hint="eastAsia"/>
        </w:rPr>
        <w:t>裂纹萌生和界面剥落交替发生，在顶部出现裂缝后不久，现有管道和砂浆衬里层之间的界面出现剥落，当施加第五阶段荷载时，开始以1</w:t>
      </w:r>
      <w:r>
        <w:t>75</w:t>
      </w:r>
      <w:r>
        <w:rPr>
          <w:rFonts w:hint="eastAsia"/>
        </w:rPr>
        <w:t>°到1</w:t>
      </w:r>
      <w:r>
        <w:t>85</w:t>
      </w:r>
      <w:r>
        <w:rPr>
          <w:rFonts w:hint="eastAsia"/>
        </w:rPr>
        <w:t>°顺时针方向从修复的管道内底界面剥落，在随后的加载过程中，修复管道顶部的界面剥离范围继续扩大。内衬和主管道从3</w:t>
      </w:r>
      <w:r>
        <w:t>50</w:t>
      </w:r>
      <w:r>
        <w:rPr>
          <w:rFonts w:hint="eastAsia"/>
        </w:rPr>
        <w:t>°到3</w:t>
      </w:r>
      <w:r>
        <w:t>60</w:t>
      </w:r>
      <w:r>
        <w:rPr>
          <w:rFonts w:hint="eastAsia"/>
        </w:rPr>
        <w:t>°顺时针方向拆下，剥离值逐渐增大到1</w:t>
      </w:r>
      <w:r>
        <w:t>0</w:t>
      </w:r>
      <w:r>
        <w:rPr>
          <w:rFonts w:hint="eastAsia"/>
        </w:rPr>
        <w:t>mm。从内底和顶部到弹簧线进行剥离（见图</w:t>
      </w:r>
      <w:r>
        <w:t>9）。</w:t>
      </w:r>
      <w:r>
        <w:drawing>
          <wp:inline distT="0" distB="0" distL="0" distR="0">
            <wp:extent cx="4953000" cy="44653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4953429" cy="4465707"/>
                    </a:xfrm>
                    <a:prstGeom prst="rect">
                      <a:avLst/>
                    </a:prstGeom>
                  </pic:spPr>
                </pic:pic>
              </a:graphicData>
            </a:graphic>
          </wp:inline>
        </w:drawing>
      </w:r>
    </w:p>
    <w:p>
      <w:pPr>
        <w:ind w:firstLine="840" w:firstLineChars="400"/>
        <w:jc w:val="center"/>
      </w:pPr>
      <w:r>
        <w:rPr>
          <w:rFonts w:hint="eastAsia"/>
        </w:rPr>
        <w:t>图9</w:t>
      </w:r>
      <w:r>
        <w:t xml:space="preserve">  </w:t>
      </w:r>
      <w:r>
        <w:rPr>
          <w:rFonts w:hint="eastAsia"/>
        </w:rPr>
        <w:t>修复管道</w:t>
      </w:r>
      <w:r>
        <w:t>TEBT过程中的界面剥离过程</w:t>
      </w:r>
    </w:p>
    <w:p>
      <w:pPr>
        <w:ind w:firstLine="420" w:firstLineChars="200"/>
      </w:pPr>
      <w:r>
        <w:rPr>
          <w:rFonts w:hint="eastAsia"/>
        </w:rPr>
        <w:t>在主管道</w:t>
      </w:r>
      <w:r>
        <w:t>TEBT、喷涂修复和新结构TEBT三个阶段，垂直变形分别达到0%、14.7%和20.6%。</w:t>
      </w:r>
      <w:r>
        <w:rPr>
          <w:rFonts w:hint="eastAsia"/>
        </w:rPr>
        <w:t>由于喷涂了衬里层，管道截面比第二阶段修复前减少了</w:t>
      </w:r>
      <w:r>
        <w:t>21.5%。</w:t>
      </w:r>
      <w:r>
        <w:rPr>
          <w:rFonts w:hint="eastAsia"/>
        </w:rPr>
        <w:t>在修复结构</w:t>
      </w:r>
      <w:r>
        <w:t>TEBT试验期间，过电流部分损失0.86%（见图10）。</w:t>
      </w:r>
    </w:p>
    <w:p>
      <w:pPr>
        <w:ind w:firstLine="840" w:firstLineChars="400"/>
        <w:jc w:val="center"/>
      </w:pPr>
      <w:r>
        <w:drawing>
          <wp:inline distT="0" distB="0" distL="0" distR="0">
            <wp:extent cx="5274310" cy="3817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3817620"/>
                    </a:xfrm>
                    <a:prstGeom prst="rect">
                      <a:avLst/>
                    </a:prstGeom>
                  </pic:spPr>
                </pic:pic>
              </a:graphicData>
            </a:graphic>
          </wp:inline>
        </w:drawing>
      </w:r>
    </w:p>
    <w:p>
      <w:pPr>
        <w:ind w:firstLine="840" w:firstLineChars="400"/>
        <w:jc w:val="center"/>
      </w:pPr>
      <w:r>
        <w:rPr>
          <w:rFonts w:hint="eastAsia"/>
        </w:rPr>
        <w:t>图1</w:t>
      </w:r>
      <w:r>
        <w:t xml:space="preserve">0  </w:t>
      </w:r>
      <w:r>
        <w:rPr>
          <w:rFonts w:hint="eastAsia"/>
        </w:rPr>
        <w:t>不同荷载条件下水断面损失和变形的变化</w:t>
      </w:r>
    </w:p>
    <w:p>
      <w:pPr>
        <w:ind w:firstLine="420" w:firstLineChars="200"/>
      </w:pPr>
      <w:r>
        <w:rPr>
          <w:rFonts w:hint="eastAsia"/>
        </w:rPr>
        <w:t>从上述试验结果分析，离心喷涂50mm砂浆修复受损RCP并未达到一些学者给出的加固效果，这进一步表明忽略受损管道的强度损失是非常不可取的。在实际设计应用中，由于钢筋在受损RCP中的作用，修复期间必须考虑受损管道的剩余强度，否则，就会造成巨大的物质浪费，给社会造成重大的经济损失。在主管道和修复管道TEBT试验结果的基础上，可以建立管道初始和最终失效状态的理论模型，并通过数值模拟实现，结合有限元技术，研究了断裂能、新老管道界面强度对受损管道承载力的影响。通过建立了不同的变形水平，分析了不同阶段加固后结构的加固效果。此外，还对大变形管道进行了钢筋网加固，研究了结构承载力的变化。基于上述学者的研究成果和</w:t>
      </w:r>
      <w:r>
        <w:t>GB 50010–2015给出的粘结抗拉强度和剪切强度的复合材料表面标准值，标称应力参数，包括正常模式、第一方向和第二方向，分别设置为0.73 MPa和0.6 MPa。（注意，假设第一方向和第二方向的剪应力相同）。</w:t>
      </w:r>
    </w:p>
    <w:p>
      <w:r>
        <w:t xml:space="preserve">4.2  </w:t>
      </w:r>
      <w:r>
        <w:rPr>
          <w:rFonts w:hint="eastAsia"/>
        </w:rPr>
        <w:t>仿真结果</w:t>
      </w:r>
    </w:p>
    <w:p>
      <w:pPr>
        <w:ind w:firstLine="420" w:firstLineChars="200"/>
      </w:pPr>
      <w:r>
        <w:rPr>
          <w:rFonts w:hint="eastAsia"/>
        </w:rPr>
        <w:t>利用钢筋混凝土管道结构模型参数，采用有限元方法重构了主管道</w:t>
      </w:r>
      <w:r>
        <w:t>TEBT试验</w:t>
      </w:r>
      <w:r>
        <w:rPr>
          <w:rFonts w:hint="eastAsia"/>
        </w:rPr>
        <w:t>（图1</w:t>
      </w:r>
      <w:r>
        <w:t>1</w:t>
      </w:r>
      <w:r>
        <w:rPr>
          <w:rFonts w:hint="eastAsia"/>
        </w:rPr>
        <w:t>）。为了模拟修复后的管道三轴轴承试验，断裂能</w:t>
      </w:r>
      <w:r>
        <w:t>G</w:t>
      </w:r>
      <w:r>
        <w:rPr>
          <w:vertAlign w:val="subscript"/>
        </w:rPr>
        <w:t>f</w:t>
      </w:r>
      <w:r>
        <w:t>设置为0.20 N/mm</w:t>
      </w:r>
      <w:r>
        <w:rPr>
          <w:rFonts w:hint="eastAsia"/>
        </w:rPr>
        <w:t>，不同材料之间的结合参数可以通过多种测试方法获得，</w:t>
      </w:r>
      <w:r>
        <w:t>Peerun等人（2019）建立了一个透明的剪切箱测试系统，并使用PIV技术观察了剪切面上的颗粒运动</w:t>
      </w:r>
      <w:r>
        <w:rPr>
          <w:rFonts w:hint="eastAsia"/>
        </w:rPr>
        <w:t>。通过直剪实验和数值模拟，</w:t>
      </w:r>
      <w:r>
        <w:t>Ong（2018）和Choo（2017、2020）获得了页岩、细粒砂岩和粉砂岩的c、φ、σ参数，并通过参数反演进行了相关评估</w:t>
      </w:r>
      <w:r>
        <w:rPr>
          <w:rFonts w:hint="eastAsia"/>
        </w:rPr>
        <w:t>。</w:t>
      </w:r>
    </w:p>
    <w:p>
      <w:pPr>
        <w:ind w:firstLine="420" w:firstLineChars="200"/>
      </w:pPr>
      <w:r>
        <w:rPr>
          <w:rFonts w:hint="eastAsia"/>
        </w:rPr>
        <w:t>在开裂区的主管道和修复管道中，模拟结果与试验值之间存在一定的偏差，这是由试样测量的结构关系与实际试验材料的结构关系之间的偏差造成的。结果还表明，主管道模拟中试件的结构关系更符合实际情况。在开裂区外，主管道和修复管道的模拟和试验偏差逐渐减小，主管道峰值荷载的误差为</w:t>
      </w:r>
      <w:r>
        <w:t>1.15%，修复管道的误差为0.89%</w:t>
      </w:r>
      <w:r>
        <w:rPr>
          <w:rFonts w:hint="eastAsia"/>
        </w:rPr>
        <w:t>。因此，该模型可作为受损管道的初始模型，用于研究管道加固修复后的承载力。</w:t>
      </w:r>
    </w:p>
    <w:p>
      <w:pPr>
        <w:ind w:firstLine="420" w:firstLineChars="200"/>
        <w:jc w:val="center"/>
      </w:pPr>
      <w:r>
        <w:drawing>
          <wp:inline distT="0" distB="0" distL="0" distR="0">
            <wp:extent cx="5274310" cy="37420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4310" cy="3742055"/>
                    </a:xfrm>
                    <a:prstGeom prst="rect">
                      <a:avLst/>
                    </a:prstGeom>
                  </pic:spPr>
                </pic:pic>
              </a:graphicData>
            </a:graphic>
          </wp:inline>
        </w:drawing>
      </w:r>
    </w:p>
    <w:p>
      <w:pPr>
        <w:ind w:firstLine="420" w:firstLineChars="200"/>
        <w:jc w:val="center"/>
      </w:pPr>
      <w:r>
        <w:rPr>
          <w:rFonts w:hint="eastAsia"/>
        </w:rPr>
        <w:t>图1</w:t>
      </w:r>
      <w:r>
        <w:t xml:space="preserve">1  </w:t>
      </w:r>
      <w:r>
        <w:rPr>
          <w:rFonts w:hint="eastAsia"/>
        </w:rPr>
        <w:t>主管道和修复管道与</w:t>
      </w:r>
      <w:r>
        <w:t>TEBT比较</w:t>
      </w:r>
      <w:r>
        <w:rPr>
          <w:rFonts w:hint="eastAsia"/>
        </w:rPr>
        <w:t>的模拟偏差</w:t>
      </w:r>
    </w:p>
    <w:p>
      <w:r>
        <w:rPr>
          <w:rFonts w:hint="eastAsia"/>
        </w:rPr>
        <w:t>4</w:t>
      </w:r>
      <w:r>
        <w:t xml:space="preserve">.3  </w:t>
      </w:r>
      <w:r>
        <w:rPr>
          <w:rFonts w:hint="eastAsia"/>
        </w:rPr>
        <w:t>参数灵敏度分析</w:t>
      </w:r>
    </w:p>
    <w:p>
      <w:pPr>
        <w:ind w:firstLine="420" w:firstLineChars="200"/>
      </w:pPr>
      <w:r>
        <w:rPr>
          <w:rFonts w:hint="eastAsia"/>
        </w:rPr>
        <w:t>根据先前讨论的各种研究人员的混凝土梁断裂能（</w:t>
      </w:r>
      <w:r>
        <w:t>G</w:t>
      </w:r>
      <w:r>
        <w:rPr>
          <w:vertAlign w:val="subscript"/>
        </w:rPr>
        <w:t>f</w:t>
      </w:r>
      <w:r>
        <w:t>）测试结果，发现梁结构断裂能与材料强度、试样形状、界面处理方法和受力点有关。</w:t>
      </w:r>
      <w:r>
        <w:rPr>
          <w:rFonts w:hint="eastAsia"/>
        </w:rPr>
        <w:t>界面处理方法对</w:t>
      </w:r>
      <w:r>
        <w:t>G</w:t>
      </w:r>
      <w:r>
        <w:rPr>
          <w:vertAlign w:val="subscript"/>
        </w:rPr>
        <w:t>f</w:t>
      </w:r>
      <w:r>
        <w:t>中起着重要作用</w:t>
      </w:r>
      <w:r>
        <w:rPr>
          <w:rFonts w:hint="eastAsia"/>
        </w:rPr>
        <w:t>，</w:t>
      </w:r>
      <w:r>
        <w:t>随着界面结合效果的改善，结构G</w:t>
      </w:r>
      <w:r>
        <w:rPr>
          <w:vertAlign w:val="subscript"/>
        </w:rPr>
        <w:t>f</w:t>
      </w:r>
      <w:r>
        <w:t>值也可以提高</w:t>
      </w:r>
      <w:r>
        <w:rPr>
          <w:rFonts w:hint="eastAsia"/>
        </w:rPr>
        <w:t>。为了在有限元模拟中再现界面光滑度，界面剪切强度和拉伸强度设置为较小的初始值，根据高性能砂浆的粘结性能，确定了界面的最大强度。在两种情况之间的范围内，还设置了两种不同情况的界面强度，以进行参数敏感性分析，相关参数的设置如下所示：</w:t>
      </w:r>
    </w:p>
    <w:p>
      <w:pPr>
        <w:ind w:firstLine="420" w:firstLineChars="200"/>
      </w:pPr>
      <w:r>
        <w:rPr>
          <w:rFonts w:hint="eastAsia"/>
        </w:rPr>
        <w:t>情况</w:t>
      </w:r>
      <w:r>
        <w:t>1：正应力：0.012 MPa，剪应力：0.01 MPa，G</w:t>
      </w:r>
      <w:r>
        <w:rPr>
          <w:vertAlign w:val="subscript"/>
        </w:rPr>
        <w:t>f</w:t>
      </w:r>
      <w:r>
        <w:t>=0.0001 N/mm；</w:t>
      </w:r>
    </w:p>
    <w:p>
      <w:pPr>
        <w:ind w:firstLine="420" w:firstLineChars="200"/>
      </w:pPr>
      <w:r>
        <w:rPr>
          <w:rFonts w:hint="eastAsia"/>
        </w:rPr>
        <w:t>情况</w:t>
      </w:r>
      <w:r>
        <w:t>2：正应力：0.240 MPa，剪应力：0.20 MPa，G</w:t>
      </w:r>
      <w:r>
        <w:rPr>
          <w:vertAlign w:val="subscript"/>
        </w:rPr>
        <w:t>f</w:t>
      </w:r>
      <w:r>
        <w:t>=0.0530 N/mm</w:t>
      </w:r>
      <w:r>
        <w:rPr>
          <w:rFonts w:hint="eastAsia"/>
        </w:rPr>
        <w:t>；</w:t>
      </w:r>
    </w:p>
    <w:p>
      <w:pPr>
        <w:ind w:firstLine="420" w:firstLineChars="200"/>
      </w:pPr>
      <w:r>
        <w:rPr>
          <w:rFonts w:hint="eastAsia"/>
        </w:rPr>
        <w:t>情况</w:t>
      </w:r>
      <w:r>
        <w:t>3：正应力：0.500 MPa，剪应力：0.40 MPa，G</w:t>
      </w:r>
      <w:r>
        <w:rPr>
          <w:vertAlign w:val="subscript"/>
        </w:rPr>
        <w:t>f</w:t>
      </w:r>
      <w:r>
        <w:t>=0.2000 N/mm；</w:t>
      </w:r>
    </w:p>
    <w:p>
      <w:pPr>
        <w:ind w:firstLine="420" w:firstLineChars="200"/>
      </w:pPr>
      <w:r>
        <w:rPr>
          <w:rFonts w:hint="eastAsia"/>
        </w:rPr>
        <w:t>情况</w:t>
      </w:r>
      <w:r>
        <w:t>4：正应力：0.730 MPa，剪应力：0.60 MPa，G</w:t>
      </w:r>
      <w:r>
        <w:rPr>
          <w:vertAlign w:val="subscript"/>
        </w:rPr>
        <w:t>f</w:t>
      </w:r>
      <w:r>
        <w:t>=0.3000 N/mm</w:t>
      </w:r>
      <w:r>
        <w:rPr>
          <w:rFonts w:hint="eastAsia"/>
        </w:rPr>
        <w:t>。</w:t>
      </w:r>
    </w:p>
    <w:p>
      <w:pPr>
        <w:ind w:firstLine="420" w:firstLineChars="200"/>
      </w:pPr>
      <w:r>
        <w:rPr>
          <w:rFonts w:hint="eastAsia"/>
        </w:rPr>
        <w:t>图</w:t>
      </w:r>
      <w:r>
        <w:t>12显示了四种情况下开裂荷载变化曲线和具有界面强度的结构最终荷载</w:t>
      </w:r>
      <w:r>
        <w:rPr>
          <w:rFonts w:hint="eastAsia"/>
        </w:rPr>
        <w:t>，浅蓝色投影点显示开裂荷载随界面强度和断裂能的变化，而深蓝色投影点显示极限荷载的变化。在模拟中发现，界面粘结强度会影响结构的开裂荷载。在情况</w:t>
      </w:r>
      <w:r>
        <w:t>1和</w:t>
      </w:r>
      <w:r>
        <w:rPr>
          <w:rFonts w:hint="eastAsia"/>
        </w:rPr>
        <w:t>情况</w:t>
      </w:r>
      <w:r>
        <w:t>2中，界面开裂分别发生在衬砌层开裂之前和之后。</w:t>
      </w:r>
      <w:r>
        <w:rPr>
          <w:rFonts w:hint="eastAsia"/>
        </w:rPr>
        <w:t>与情况</w:t>
      </w:r>
      <w:r>
        <w:t>1相比，情况2的开裂荷载增加了1.5kN。</w:t>
      </w:r>
      <w:r>
        <w:rPr>
          <w:rFonts w:hint="eastAsia"/>
        </w:rPr>
        <w:t>在以下情况下，衬砌开裂后会发生界面剥离，开裂荷载不再受界面粘结性能的影响。此外，随着界面粘结强度和断裂能的增加，界面表面的剥离时间点有延迟的趋势（情况</w:t>
      </w:r>
      <w:r>
        <w:t>1:2.075×10</w:t>
      </w:r>
      <w:r>
        <w:rPr>
          <w:vertAlign w:val="superscript"/>
        </w:rPr>
        <w:t>-2</w:t>
      </w:r>
      <w:r>
        <w:t>；情况2:2.337×10</w:t>
      </w:r>
      <w:r>
        <w:rPr>
          <w:vertAlign w:val="superscript"/>
        </w:rPr>
        <w:t>-2</w:t>
      </w:r>
      <w:r>
        <w:t>；情况3:2.451×10</w:t>
      </w:r>
      <w:r>
        <w:rPr>
          <w:vertAlign w:val="superscript"/>
        </w:rPr>
        <w:t>-2</w:t>
      </w:r>
      <w:r>
        <w:t>；情况4:2.637×10-</w:t>
      </w:r>
      <w:r>
        <w:rPr>
          <w:vertAlign w:val="superscript"/>
        </w:rPr>
        <w:t>2</w:t>
      </w:r>
      <w:r>
        <w:t>）</w:t>
      </w:r>
      <w:r>
        <w:rPr>
          <w:rFonts w:hint="eastAsia"/>
        </w:rPr>
        <w:t>。修复后的管道极限</w:t>
      </w:r>
      <w:r>
        <w:t>D荷载（Du）受界面粘结性能的影响很大</w:t>
      </w:r>
      <w:r>
        <w:rPr>
          <w:rFonts w:hint="eastAsia"/>
        </w:rPr>
        <w:t>。试验测得修复管道的</w:t>
      </w:r>
      <w:r>
        <w:t>Du为188.33 kN/m</w:t>
      </w:r>
      <w:r>
        <w:rPr>
          <w:vertAlign w:val="superscript"/>
        </w:rPr>
        <w:t>2</w:t>
      </w:r>
      <w:r>
        <w:t>，情况1至情况3下结构的Du值分别为试验值的88.4%、90.2%和95.3%</w:t>
      </w:r>
      <w:r>
        <w:rPr>
          <w:rFonts w:hint="eastAsia"/>
        </w:rPr>
        <w:t>。在情况</w:t>
      </w:r>
      <w:r>
        <w:t>4中，Gf从0.2 N/mm增加到0.3 N/mm，而界面粘结强度保持不变，从而导致承载力增加5.9%。</w:t>
      </w:r>
    </w:p>
    <w:p>
      <w:pPr>
        <w:ind w:firstLine="420" w:firstLineChars="200"/>
        <w:jc w:val="center"/>
      </w:pPr>
      <w:r>
        <w:drawing>
          <wp:inline distT="0" distB="0" distL="0" distR="0">
            <wp:extent cx="5074920" cy="406146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075360" cy="4061812"/>
                    </a:xfrm>
                    <a:prstGeom prst="rect">
                      <a:avLst/>
                    </a:prstGeom>
                  </pic:spPr>
                </pic:pic>
              </a:graphicData>
            </a:graphic>
          </wp:inline>
        </w:drawing>
      </w:r>
    </w:p>
    <w:p>
      <w:pPr>
        <w:ind w:firstLine="420" w:firstLineChars="200"/>
        <w:jc w:val="center"/>
      </w:pPr>
      <w:r>
        <w:rPr>
          <w:rFonts w:hint="eastAsia"/>
        </w:rPr>
        <w:t>图1</w:t>
      </w:r>
      <w:r>
        <w:t xml:space="preserve">2  </w:t>
      </w:r>
      <w:r>
        <w:rPr>
          <w:rFonts w:hint="eastAsia"/>
        </w:rPr>
        <w:t>不同界面条件下工作荷载和极限荷载的变化</w:t>
      </w:r>
    </w:p>
    <w:p>
      <w:pPr>
        <w:ind w:firstLine="420" w:firstLineChars="200"/>
      </w:pPr>
      <w:r>
        <w:rPr>
          <w:rFonts w:hint="eastAsia"/>
        </w:rPr>
        <w:t>图</w:t>
      </w:r>
      <w:r>
        <w:t>13中的结果表明，随着G</w:t>
      </w:r>
      <w:r>
        <w:rPr>
          <w:vertAlign w:val="subscript"/>
        </w:rPr>
        <w:t>f</w:t>
      </w:r>
      <w:r>
        <w:t>值的增加，在所有情况下，临界管道区域（即拱顶、仰拱和弹簧线）的剥离量逐渐减少</w:t>
      </w:r>
      <w:r>
        <w:rPr>
          <w:rFonts w:hint="eastAsia"/>
        </w:rPr>
        <w:t>。结果表明，随着界面性能的提高，当达到极限荷载时，界面的剥离范围减小，这也得到了试验结果的验证。当结构达到</w:t>
      </w:r>
      <w:r>
        <w:t>Du值时，界面的非附着面积变大，能够分担主体管道所承受荷载的截面越多，相应的Du值也越高。</w:t>
      </w:r>
    </w:p>
    <w:p>
      <w:pPr>
        <w:ind w:firstLine="420" w:firstLineChars="200"/>
        <w:jc w:val="center"/>
      </w:pPr>
      <w:r>
        <w:drawing>
          <wp:inline distT="0" distB="0" distL="0" distR="0">
            <wp:extent cx="5274310" cy="29400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stretch>
                      <a:fillRect/>
                    </a:stretch>
                  </pic:blipFill>
                  <pic:spPr>
                    <a:xfrm>
                      <a:off x="0" y="0"/>
                      <a:ext cx="5274310" cy="2940050"/>
                    </a:xfrm>
                    <a:prstGeom prst="rect">
                      <a:avLst/>
                    </a:prstGeom>
                  </pic:spPr>
                </pic:pic>
              </a:graphicData>
            </a:graphic>
          </wp:inline>
        </w:drawing>
      </w:r>
    </w:p>
    <w:p>
      <w:pPr>
        <w:ind w:firstLine="420" w:firstLineChars="200"/>
        <w:jc w:val="center"/>
      </w:pPr>
      <w:r>
        <w:rPr>
          <w:rFonts w:hint="eastAsia"/>
        </w:rPr>
        <w:t>图1</w:t>
      </w:r>
      <w:r>
        <w:t xml:space="preserve">3  </w:t>
      </w:r>
      <w:r>
        <w:rPr>
          <w:rFonts w:hint="eastAsia"/>
        </w:rPr>
        <w:t>极限状态下不同</w:t>
      </w:r>
      <w:r>
        <w:t>G</w:t>
      </w:r>
      <w:r>
        <w:rPr>
          <w:vertAlign w:val="subscript"/>
        </w:rPr>
        <w:t>f</w:t>
      </w:r>
      <w:r>
        <w:t>值和界面强度的界面剥落</w:t>
      </w:r>
    </w:p>
    <w:p>
      <w:pPr>
        <w:ind w:firstLine="420" w:firstLineChars="200"/>
      </w:pPr>
      <w:r>
        <w:rPr>
          <w:rFonts w:hint="eastAsia"/>
        </w:rPr>
        <w:t>敏感性分析进一步解释了界面粘结强度和</w:t>
      </w:r>
      <w:r>
        <w:t>G</w:t>
      </w:r>
      <w:r>
        <w:rPr>
          <w:vertAlign w:val="subscript"/>
        </w:rPr>
        <w:t>f</w:t>
      </w:r>
      <w:r>
        <w:t>对修复管道承载力的影响</w:t>
      </w:r>
      <w:r>
        <w:rPr>
          <w:rFonts w:hint="eastAsia"/>
        </w:rPr>
        <w:t>，因此，利用界面强度设计修复管的壁厚是合理的。参考变截面法（</w:t>
      </w:r>
      <w:r>
        <w:t>UGURA和Fenster</w:t>
      </w:r>
      <w:r>
        <w:rPr>
          <w:rFonts w:hint="eastAsia"/>
        </w:rPr>
        <w:t>，1</w:t>
      </w:r>
      <w:r>
        <w:t>987），建立了简化的叠合曲梁（SCB）模型和弯曲应力模型，</w:t>
      </w:r>
      <w:r>
        <w:rPr>
          <w:rFonts w:hint="eastAsia"/>
        </w:rPr>
        <w:t>该模型</w:t>
      </w:r>
      <w:r>
        <w:t>由Young和Sadegh（2011）提出</w:t>
      </w:r>
      <w:r>
        <w:rPr>
          <w:rFonts w:hint="eastAsia"/>
        </w:rPr>
        <w:t>，研究了叠合曲梁的粘结抗拉强度、界面剪切强度和协调变形条件。</w:t>
      </w:r>
    </w:p>
    <w:p>
      <w:pPr>
        <w:ind w:firstLine="420" w:firstLineChars="200"/>
      </w:pPr>
      <w:r>
        <w:rPr>
          <w:rFonts w:hint="eastAsia"/>
        </w:rPr>
        <w:t>图</w:t>
      </w:r>
      <w:r>
        <w:t>14（b）说明了下侧的叠加曲梁力模型</w:t>
      </w:r>
      <w:r>
        <w:rPr>
          <w:rFonts w:hint="eastAsia"/>
        </w:rPr>
        <w:t>。根据以</w:t>
      </w:r>
      <w:r>
        <w:t>y为材料b中性轴的微元体y方向上的静态平衡方程，叠加曲梁界面下侧的径向应力可通过方程（8）得到：</w:t>
      </w:r>
    </w:p>
    <w:p>
      <w:pPr>
        <w:ind w:firstLine="420" w:firstLineChars="200"/>
        <w:jc w:val="center"/>
      </w:pP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b(r−y)</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N</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)r</m:t>
            </m:r>
            <m:ctrlPr>
              <w:rPr>
                <w:rFonts w:ascii="Cambria Math" w:hAnsi="Cambria Math"/>
              </w:rPr>
            </m:ctrlPr>
          </m:den>
        </m:f>
        <m:r>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w:rPr>
                    <w:rFonts w:ascii="Cambria Math" w:hAnsi="Cambria Math"/>
                  </w:rPr>
                  <m:t>A</m:t>
                </m:r>
                <m:ctrlPr>
                  <w:rPr>
                    <w:rFonts w:ascii="Cambria Math" w:hAnsi="Cambria Math"/>
                  </w:rPr>
                </m:ctrlPr>
              </m:e>
            </m:ba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M</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za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zb</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w:rPr>
                    <w:rFonts w:ascii="Cambria Math" w:hAnsi="Cambria Math"/>
                  </w:rPr>
                  <m:t>K</m:t>
                </m:r>
                <m:ctrlPr>
                  <w:rPr>
                    <w:rFonts w:ascii="Cambria Math" w:hAnsi="Cambria Math"/>
                  </w:rPr>
                </m:ctrlPr>
              </m:e>
            </m:bar>
            <m:ctrlPr>
              <w:rPr>
                <w:rFonts w:ascii="Cambria Math" w:hAnsi="Cambria Math"/>
              </w:rPr>
            </m:ctrlPr>
          </m:e>
          <m:sub>
            <m:r>
              <m:rPr/>
              <w:rPr>
                <w:rFonts w:ascii="Cambria Math" w:hAnsi="Cambria Math"/>
              </w:rPr>
              <m:t>zb</m:t>
            </m:r>
            <m:ctrlPr>
              <w:rPr>
                <w:rFonts w:ascii="Cambria Math" w:hAnsi="Cambria Math"/>
              </w:rPr>
            </m:ctrlPr>
          </m:sub>
        </m:sSub>
        <m:r>
          <m:rPr/>
          <w:rPr>
            <w:rFonts w:ascii="Cambria Math" w:hAnsi="Cambria Math"/>
          </w:rPr>
          <m:t>]</m:t>
        </m:r>
      </m:oMath>
      <w:r>
        <w:t xml:space="preserve">   </w:t>
      </w:r>
      <w:r>
        <w:rPr>
          <w:rFonts w:hint="eastAsia"/>
        </w:rPr>
        <w:t>（8）</w:t>
      </w:r>
    </w:p>
    <w:p>
      <w:pPr>
        <w:ind w:firstLine="420" w:firstLineChars="200"/>
        <w:rPr>
          <w:rFonts w:asciiTheme="minorEastAsia" w:hAnsiTheme="minorEastAsia"/>
        </w:rPr>
      </w:pPr>
      <w:r>
        <w:rPr>
          <w:rFonts w:hint="eastAsia"/>
        </w:rPr>
        <w:t>式中，</w:t>
      </w:r>
      <w:r>
        <w:t>N为轴向力；M是时刻；y是从横截面等效中性轴到横截面中一点的距离；r为叠加曲梁的半径值；Aa和Ab分别为界面上部和下部的截面积；Jza、Jzb分别为上、下横梁的惯性矩；ha和hb分别为远光和近光的厚度，y'为等效中性轴；Kzb是与静力矩相同的几</w:t>
      </w:r>
      <w:r>
        <w:rPr>
          <w:rFonts w:hint="eastAsia" w:asciiTheme="minorEastAsia" w:hAnsiTheme="minorEastAsia"/>
        </w:rPr>
        <w:t>何量；Ab为截面积，注意y</w:t>
      </w:r>
      <w:r>
        <w:rPr>
          <w:rFonts w:asciiTheme="minorEastAsia" w:hAnsiTheme="minorEastAsia"/>
        </w:rPr>
        <w:t>’-hb</w:t>
      </w:r>
      <w:r>
        <w:rPr>
          <w:rFonts w:hint="eastAsia" w:asciiTheme="minorEastAsia" w:hAnsiTheme="minorEastAsia"/>
        </w:rPr>
        <w:t>≤y≤y’，</w:t>
      </w:r>
      <w:r>
        <w:rPr>
          <w:rFonts w:asciiTheme="minorEastAsia" w:hAnsiTheme="minorEastAsia"/>
        </w:rPr>
        <w:t>b是宽度极限，通常作为单位长度</w:t>
      </w:r>
      <w:r>
        <w:rPr>
          <w:rFonts w:hint="eastAsia" w:asciiTheme="minorEastAsia" w:hAnsiTheme="minorEastAsia"/>
        </w:rPr>
        <w:t>，层合材料的界面径向应力通过将</w:t>
      </w:r>
      <w:r>
        <w:rPr>
          <w:rFonts w:asciiTheme="minorEastAsia" w:hAnsiTheme="minorEastAsia"/>
        </w:rPr>
        <w:t>y设置为y'减去hb来实现</w:t>
      </w:r>
      <w:r>
        <w:rPr>
          <w:rFonts w:hint="eastAsia" w:asciiTheme="minorEastAsia" w:hAnsiTheme="minorEastAsia"/>
        </w:rPr>
        <w:t>。根据图</w:t>
      </w:r>
      <w:r>
        <w:rPr>
          <w:rFonts w:asciiTheme="minorEastAsia" w:hAnsiTheme="minorEastAsia"/>
        </w:rPr>
        <w:t>14（c），通过建立叠加曲梁下侧微段的平衡微分方程，可获得曲梁界面剪应力</w:t>
      </w:r>
      <w:r>
        <w:rPr>
          <w:rFonts w:hint="eastAsia" w:asciiTheme="minorEastAsia" w:hAnsiTheme="minorEastAsia"/>
        </w:rPr>
        <w:t>。</w:t>
      </w:r>
    </w:p>
    <w:p>
      <w:pPr>
        <w:ind w:firstLine="420" w:firstLineChars="200"/>
        <w:jc w:val="center"/>
        <w:rPr>
          <w:rFonts w:asciiTheme="minorEastAsia" w:hAnsiTheme="minorEastAsia"/>
        </w:rPr>
      </w:pPr>
      <w:r>
        <w:drawing>
          <wp:inline distT="0" distB="0" distL="0" distR="0">
            <wp:extent cx="5274310" cy="15843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4310" cy="1584325"/>
                    </a:xfrm>
                    <a:prstGeom prst="rect">
                      <a:avLst/>
                    </a:prstGeom>
                  </pic:spPr>
                </pic:pic>
              </a:graphicData>
            </a:graphic>
          </wp:inline>
        </w:drawing>
      </w:r>
    </w:p>
    <w:p>
      <w:pPr>
        <w:ind w:firstLine="420" w:firstLineChars="200"/>
        <w:jc w:val="center"/>
        <w:rPr>
          <w:rFonts w:asciiTheme="minorEastAsia" w:hAnsiTheme="minorEastAsia"/>
        </w:rPr>
      </w:pPr>
      <w:r>
        <w:rPr>
          <w:rFonts w:hint="eastAsia" w:asciiTheme="minorEastAsia" w:hAnsiTheme="minorEastAsia"/>
        </w:rPr>
        <w:t>图1</w:t>
      </w:r>
      <w:r>
        <w:rPr>
          <w:rFonts w:asciiTheme="minorEastAsia" w:hAnsiTheme="minorEastAsia"/>
        </w:rPr>
        <w:t>4  SCB的应力分析（a）物理尺寸；（b） 径向应力图；（c） 剪应力图</w:t>
      </w:r>
    </w:p>
    <w:p>
      <w:pPr>
        <w:ind w:firstLine="420" w:firstLineChars="200"/>
        <w:rPr>
          <w:rFonts w:asciiTheme="minorEastAsia" w:hAnsiTheme="minorEastAsia"/>
        </w:rPr>
      </w:pPr>
    </w:p>
    <w:p>
      <w:pPr>
        <w:ind w:firstLine="420" w:firstLineChars="200"/>
        <w:jc w:val="center"/>
      </w:pPr>
      <m:oMath>
        <m:sSup>
          <m:sSupPr>
            <m:ctrlPr>
              <w:rPr>
                <w:rFonts w:ascii="Cambria Math" w:hAnsi="Cambria Math"/>
              </w:rPr>
            </m:ctrlPr>
          </m:sSupPr>
          <m:e>
            <m:r>
              <m:rPr/>
              <w:rPr>
                <w:rFonts w:ascii="Cambria Math" w:hAnsi="Cambria Math"/>
              </w:rPr>
              <m:t>τ</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r</m:t>
            </m:r>
            <m:bar>
              <m:barPr>
                <m:pos m:val="top"/>
                <m:ctrlPr>
                  <w:rPr>
                    <w:rFonts w:ascii="Cambria Math" w:hAnsi="Cambria Math"/>
                  </w:rPr>
                </m:ctrlPr>
              </m:barPr>
              <m:e>
                <m:r>
                  <m:rPr/>
                  <w:rPr>
                    <w:rFonts w:ascii="Cambria Math" w:hAnsi="Cambria Math"/>
                  </w:rPr>
                  <m:t>V</m:t>
                </m:r>
                <m:ctrlPr>
                  <w:rPr>
                    <w:rFonts w:ascii="Cambria Math" w:hAnsi="Cambria Math"/>
                  </w:rPr>
                </m:ctrlPr>
              </m:e>
            </m:bar>
            <m:ctrlPr>
              <w:rPr>
                <w:rFonts w:ascii="Cambria Math" w:hAnsi="Cambria Math"/>
              </w:rPr>
            </m:ctrlPr>
          </m:num>
          <m:den>
            <m:r>
              <m:rPr/>
              <w:rPr>
                <w:rFonts w:ascii="Cambria Math" w:hAnsi="Cambria Math"/>
              </w:rPr>
              <m:t>b(r−y)</m:t>
            </m:r>
            <m:ctrlPr>
              <w:rPr>
                <w:rFonts w:ascii="Cambria Math" w:hAnsi="Cambria Math"/>
              </w:rPr>
            </m:ctrlPr>
          </m:den>
        </m:f>
        <m:r>
          <m:rPr/>
          <w:rPr>
            <w:rFonts w:ascii="Cambria Math" w:hAnsi="Cambria Math"/>
          </w:rPr>
          <m:t>(</m:t>
        </m:r>
        <m:eqArr>
          <m:eqArrPr>
            <m:ctrlPr>
              <w:rPr>
                <w:rFonts w:ascii="Cambria Math" w:hAnsi="Cambria Math"/>
              </w:rPr>
            </m:ctrlPr>
          </m:eqArrPr>
          <m:e>
            <m:f>
              <m:fPr>
                <m:ctrlPr>
                  <w:rPr>
                    <w:rFonts w:ascii="Cambria Math" w:hAnsi="Cambria Math"/>
                  </w:rPr>
                </m:ctrlPr>
              </m:fPr>
              <m:num>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bar>
                      <m:barPr>
                        <m:pos m:val="top"/>
                        <m:ctrlPr>
                          <w:rPr>
                            <w:rFonts w:ascii="Cambria Math" w:hAnsi="Cambria Math"/>
                          </w:rPr>
                        </m:ctrlPr>
                      </m:barPr>
                      <m:e>
                        <m:r>
                          <m:rPr/>
                          <w:rPr>
                            <w:rFonts w:ascii="Cambria Math" w:hAnsi="Cambria Math"/>
                          </w:rPr>
                          <m:t>K</m:t>
                        </m:r>
                        <m:ctrlPr>
                          <w:rPr>
                            <w:rFonts w:ascii="Cambria Math" w:hAnsi="Cambria Math"/>
                          </w:rPr>
                        </m:ctrlPr>
                      </m:e>
                    </m:bar>
                    <m:ctrlPr>
                      <w:rPr>
                        <w:rFonts w:ascii="Cambria Math" w:hAnsi="Cambria Math"/>
                      </w:rPr>
                    </m:ctrlPr>
                  </m:e>
                  <m:sub>
                    <m:r>
                      <m:rPr/>
                      <w:rPr>
                        <w:rFonts w:ascii="Cambria Math" w:hAnsi="Cambria Math"/>
                      </w:rPr>
                      <m:t>zb</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za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zb</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r</m:t>
                </m:r>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3</m:t>
                </m:r>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+4</m:t>
                </m:r>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2</m:t>
                    </m:r>
                    <m:ctrlPr>
                      <w:rPr>
                        <w:rFonts w:ascii="Cambria Math" w:hAnsi="Cambria Math"/>
                      </w:rPr>
                    </m:ctrlPr>
                  </m:sup>
                </m:sSubSup>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+3</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2</m:t>
                    </m:r>
                    <m:ctrlPr>
                      <w:rPr>
                        <w:rFonts w:ascii="Cambria Math" w:hAnsi="Cambria Math"/>
                      </w:rPr>
                    </m:ctrlPr>
                  </m:sup>
                </m:sSubSup>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+5</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up>
                    <m:r>
                      <m:rPr/>
                      <w:rPr>
                        <w:rFonts w:ascii="Cambria Math" w:hAnsi="Cambria Math"/>
                      </w:rPr>
                      <m:t>3</m:t>
                    </m:r>
                    <m:ctrlPr>
                      <w:rPr>
                        <w:rFonts w:ascii="Cambria Math" w:hAnsi="Cambria Math"/>
                      </w:rPr>
                    </m:ctrlPr>
                  </m:sup>
                </m:sSubSup>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r>
          <m:rPr/>
          <w:rPr>
            <w:rFonts w:ascii="Cambria Math" w:hAnsi="Cambria Math"/>
          </w:rPr>
          <m:t>)</m:t>
        </m:r>
      </m:oMath>
      <w:r>
        <w:t xml:space="preserve">    </w:t>
      </w:r>
      <w:r>
        <w:rPr>
          <w:rFonts w:hint="eastAsia"/>
        </w:rPr>
        <w:t>（9）</w:t>
      </w:r>
    </w:p>
    <w:p>
      <w:pPr>
        <w:ind w:firstLine="420" w:firstLineChars="200"/>
      </w:pPr>
    </w:p>
    <w:p>
      <w:pPr>
        <w:jc w:val="left"/>
      </w:pPr>
      <w:r>
        <w:rPr>
          <w:rFonts w:hint="eastAsia"/>
        </w:rPr>
        <w:t>与界面</w:t>
      </w:r>
      <w:r>
        <w:t>V相切的内力是一个积分方程</w:t>
      </w:r>
      <w:r>
        <w:rPr>
          <w:rFonts w:hint="eastAsia"/>
        </w:rPr>
        <w:t>，采用叠合直梁剪应力解析式进行近似计算是必要的。组合直梁的剪应力可通过使用变截面法来获得，以建立微构件上轴向力的平衡方程，如方程（</w:t>
      </w:r>
      <w:r>
        <w:t>10）所示。</w:t>
      </w:r>
    </w:p>
    <w:p>
      <w:pPr>
        <w:jc w:val="center"/>
      </w:pPr>
      <m:oMath>
        <m:sSup>
          <m:sSupPr>
            <m:ctrlPr>
              <w:rPr>
                <w:rFonts w:ascii="Cambria Math" w:hAnsi="Cambria Math"/>
              </w:rPr>
            </m:ctrlPr>
          </m:sSupPr>
          <m:e>
            <m:bar>
              <m:barPr>
                <m:pos m:val="top"/>
                <m:ctrlPr>
                  <w:rPr>
                    <w:rFonts w:ascii="Cambria Math" w:hAnsi="Cambria Math"/>
                  </w:rPr>
                </m:ctrlPr>
              </m:barPr>
              <m:e>
                <m:r>
                  <m:rPr/>
                  <w:rPr>
                    <w:rFonts w:ascii="Cambria Math" w:hAnsi="Cambria Math"/>
                  </w:rPr>
                  <m:t>τ</m:t>
                </m:r>
                <m:ctrlPr>
                  <w:rPr>
                    <w:rFonts w:ascii="Cambria Math" w:hAnsi="Cambria Math"/>
                  </w:rPr>
                </m:ctrlPr>
              </m:e>
            </m:ba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3V</m:t>
            </m:r>
            <m:ctrlPr>
              <w:rPr>
                <w:rFonts w:ascii="Cambria Math" w:hAnsi="Cambria Math"/>
              </w:rPr>
            </m:ctrlPr>
          </m:num>
          <m:den>
            <m:r>
              <m:rPr/>
              <w:rPr>
                <w:rFonts w:ascii="Cambria Math" w:hAnsi="Cambria Math"/>
              </w:rPr>
              <m:t>2b</m:t>
            </m:r>
            <m:ctrlPr>
              <w:rPr>
                <w:rFonts w:ascii="Cambria Math" w:hAnsi="Cambria Math"/>
              </w:rPr>
            </m:ctrlPr>
          </m:den>
        </m:f>
        <m:f>
          <m:fPr>
            <m:ctrlPr>
              <w:rPr>
                <w:rFonts w:ascii="Cambria Math" w:hAnsi="Cambria Math"/>
              </w:rPr>
            </m:ctrlPr>
          </m:fPr>
          <m:num>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+2</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−4</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oMath>
      <w:r>
        <w:t xml:space="preserve">             </w:t>
      </w:r>
      <w:r>
        <w:rPr>
          <w:rFonts w:hint="eastAsia"/>
        </w:rPr>
        <w:t>（1</w:t>
      </w:r>
      <w:r>
        <w:t>0</w:t>
      </w:r>
      <w:r>
        <w:rPr>
          <w:rFonts w:hint="eastAsia"/>
        </w:rPr>
        <w:t>）</w:t>
      </w:r>
      <w:bookmarkStart w:id="5" w:name="_GoBack"/>
      <w:bookmarkEnd w:id="5"/>
    </w:p>
    <w:p>
      <w:r>
        <w:rPr>
          <w:rFonts w:hint="eastAsia"/>
        </w:rPr>
        <w:t>式中</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=4+6⋅</m:t>
        </m:r>
        <m:f>
          <m:fPr>
            <m:ctrlPr>
              <w:rPr>
                <w:rFonts w:ascii="Cambria Math" w:hAnsi="Cambria Math"/>
              </w:rPr>
            </m:ctrlPr>
          </m:fPr>
          <m:num>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den>
        </m:f>
        <m:r>
          <m:rPr/>
          <w:rPr>
            <w:rFonts w:ascii="Cambria Math" w:hAnsi="Cambria Math"/>
          </w:rPr>
          <m:t>+4⋅</m:t>
        </m:r>
        <m:sSup>
          <m:sSupPr>
            <m:ctrlPr>
              <w:rPr>
                <w:rFonts w:ascii="Cambria Math" w:hAnsi="Cambria Math"/>
              </w:rPr>
            </m:ctrlPr>
          </m:sSupPr>
          <m:e>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den>
            </m:f>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den>
            </m:f>
            <m:r>
              <m:rPr/>
              <w:rPr>
                <w:rFonts w:ascii="Cambria Math" w:hAnsi="Cambria Math"/>
              </w:rPr>
              <m:t>)</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b</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a</m:t>
                </m:r>
                <m:ctrlPr>
                  <w:rPr>
                    <w:rFonts w:ascii="Cambria Math" w:hAnsi="Cambria Math"/>
                  </w:rPr>
                </m:ctrlPr>
              </m:sub>
            </m:sSub>
            <m:ctrlPr>
              <w:rPr>
                <w:rFonts w:ascii="Cambria Math" w:hAnsi="Cambria Math"/>
              </w:rPr>
            </m:ctrlPr>
          </m:den>
        </m:f>
      </m:oMath>
    </w:p>
    <w:p>
      <w:pPr>
        <w:ind w:firstLine="420" w:firstLineChars="200"/>
      </w:pPr>
      <w:r>
        <w:rPr>
          <w:rFonts w:hint="eastAsia"/>
        </w:rPr>
        <w:t>将</w:t>
      </w:r>
      <w:r>
        <w:t>y设置为y'减去hb，得到底部界面处的剪应力τ′值。</w:t>
      </w:r>
      <w:r>
        <w:rPr>
          <w:rFonts w:hint="eastAsia"/>
        </w:rPr>
        <w:t>由假定于组合梁剪应力界面处剪应力沿界面宽度均匀分布，根据力平衡原理，界面处的实际剪应力应为方程式（</w:t>
      </w:r>
      <w:r>
        <w:t>9）和（10）乘以相应的模量比。</w:t>
      </w:r>
      <w:r>
        <w:rPr>
          <w:rFonts w:hint="eastAsia"/>
        </w:rPr>
        <w:t>通过对上述相关参数进行简化，可由式（</w:t>
      </w:r>
      <w:r>
        <w:t>11）得出基于界面处径向应力和剪应力的衬砌壁厚设计方程。</w:t>
      </w:r>
    </w:p>
    <w:p>
      <w:pPr>
        <w:ind w:firstLine="420" w:firstLineChars="200"/>
        <w:jc w:val="center"/>
      </w:pPr>
      <m:oMath>
        <m:r>
          <m:rPr/>
          <w:rPr>
            <w:rFonts w:ascii="Cambria Math" w:hAnsi="Cambria Math"/>
          </w:rPr>
          <m:t>{</m:t>
        </m:r>
        <m:m>
          <m:mPr>
            <m:mcs>
              <m:mc>
                <m:mcPr>
                  <m:count m:val="2"/>
                  <m:mcJc m:val="center"/>
                </m:mcPr>
              </m:mc>
            </m:mcs>
            <m:plcHide m:val="1"/>
            <m:ctrlPr>
              <w:rPr>
                <w:rFonts w:ascii="Cambria Math" w:hAnsi="Cambria Math"/>
              </w:rPr>
            </m:ctrlPr>
          </m:mPr>
          <m:mr>
            <m:e>
              <m:r>
                <m:rPr/>
                <w:rPr>
                  <w:rFonts w:ascii="Cambria Math" w:hAnsi="Cambria Math"/>
                </w:rPr>
                <m:t>τ</m:t>
              </m:r>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V</m:t>
                  </m:r>
                  <m:ctrlPr>
                    <w:rPr>
                      <w:rFonts w:ascii="Cambria Math" w:hAnsi="Cambria Math"/>
                    </w:rPr>
                  </m:ctrlPr>
                </m:num>
                <m:den>
                  <m:r>
                    <m:rPr/>
                    <w:rPr>
                      <w:rFonts w:ascii="Cambria Math" w:hAnsi="Cambria Math"/>
                    </w:rPr>
                    <m:t>b(D−2y)</m:t>
                  </m:r>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κ</m:t>
                  </m:r>
                  <m:ctrlPr>
                    <w:rPr>
                      <w:rFonts w:ascii="Cambria Math" w:hAnsi="Cambria Math"/>
                    </w:rPr>
                  </m:ctrlPr>
                </m:e>
                <m:sub>
                  <m:r>
                    <m:rPr/>
                    <w:rPr>
                      <w:rFonts w:ascii="Cambria Math" w:hAnsi="Cambria Math"/>
                    </w:rPr>
                    <m:t>τ</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0.089</m:t>
                  </m:r>
                  <m:ctrlPr>
                    <w:rPr>
                      <w:rFonts w:ascii="Cambria Math" w:hAnsi="Cambria Math"/>
                    </w:rPr>
                  </m:ctrlPr>
                </m:sup>
              </m:sSup>
              <m:r>
                <m:rPr/>
                <w:rPr>
                  <w:rFonts w:ascii="Cambria Math" w:hAnsi="Cambria Math"/>
                </w:rPr>
                <m:t>&lt;[τ]</m:t>
              </m:r>
              <m:ctrlPr>
                <w:rPr>
                  <w:rFonts w:ascii="Cambria Math" w:hAnsi="Cambria Math"/>
                </w:rPr>
              </m:ctrlPr>
            </m:e>
          </m:mr>
          <m:m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r</m:t>
                  </m:r>
                  <m:ctrlPr>
                    <w:rPr>
                      <w:rFonts w:ascii="Cambria Math" w:hAnsi="Cambria Math"/>
                    </w:rPr>
                  </m:ctrlPr>
                </m:sub>
              </m:sSub>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b(r−y)</m:t>
                  </m:r>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κ</m:t>
                  </m:r>
                  <m:ctrlPr>
                    <w:rPr>
                      <w:rFonts w:ascii="Cambria Math" w:hAnsi="Cambria Math"/>
                    </w:rPr>
                  </m:ctrlPr>
                </m:e>
                <m: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b>
              </m:sSub>
              <m:r>
                <m:rPr/>
                <w:rPr>
                  <w:rFonts w:ascii="Cambria Math" w:hAnsi="Cambria Math"/>
                </w:rPr>
                <m:t>N±</m:t>
              </m:r>
              <m:sSub>
                <m:sSubPr>
                  <m:ctrlPr>
                    <w:rPr>
                      <w:rFonts w:ascii="Cambria Math" w:hAnsi="Cambria Math"/>
                    </w:rPr>
                  </m:ctrlPr>
                </m:sSubPr>
                <m:e>
                  <m:r>
                    <m:rPr/>
                    <w:rPr>
                      <w:rFonts w:ascii="Cambria Math" w:hAnsi="Cambria Math"/>
                    </w:rPr>
                    <m:t>κ</m:t>
                  </m:r>
                  <m:ctrlPr>
                    <w:rPr>
                      <w:rFonts w:ascii="Cambria Math" w:hAnsi="Cambria Math"/>
                    </w:rPr>
                  </m:ctrlPr>
                </m:e>
                <m: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sub>
              </m:sSub>
              <m:r>
                <m:rPr/>
                <w:rPr>
                  <w:rFonts w:ascii="Cambria Math" w:hAnsi="Cambria Math"/>
                </w:rPr>
                <m:t>M)⟨[</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m:t>
              </m:r>
              <m:ctrlPr>
                <w:rPr>
                  <w:rFonts w:ascii="Cambria Math" w:hAnsi="Cambria Math"/>
                </w:rPr>
              </m:ctrlPr>
            </m:e>
          </m:mr>
        </m:m>
      </m:oMath>
      <w:r>
        <w:rPr>
          <w:rFonts w:hint="eastAsia"/>
        </w:rPr>
        <w:t xml:space="preserve"> </w:t>
      </w:r>
      <w:r>
        <w:t xml:space="preserve">      </w:t>
      </w:r>
      <w:r>
        <w:rPr>
          <w:rFonts w:hint="eastAsia"/>
        </w:rPr>
        <w:t>（1</w:t>
      </w:r>
      <w:r>
        <w:t>1</w:t>
      </w:r>
      <w:r>
        <w:rPr>
          <w:rFonts w:hint="eastAsia"/>
        </w:rPr>
        <w:t>）</w:t>
      </w:r>
    </w:p>
    <w:p>
      <w:r>
        <w:rPr>
          <w:rFonts w:hint="eastAsia"/>
        </w:rPr>
        <w:t>式中，κ</w:t>
      </w:r>
      <w:r>
        <w:rPr>
          <w:rFonts w:hint="eastAsia"/>
          <w:vertAlign w:val="subscript"/>
        </w:rPr>
        <w:t>σ</w:t>
      </w:r>
      <w:r>
        <w:rPr>
          <w:vertAlign w:val="subscript"/>
        </w:rPr>
        <w:t>1</w:t>
      </w:r>
      <w:r>
        <w:t>和κ</w:t>
      </w:r>
      <w:r>
        <w:rPr>
          <w:vertAlign w:val="subscript"/>
        </w:rPr>
        <w:t>σ2</w:t>
      </w:r>
      <w:r>
        <w:t>为径向张力拟合系数</w:t>
      </w:r>
      <w:r>
        <w:rPr>
          <w:rFonts w:hint="eastAsia"/>
        </w:rPr>
        <w:t>。</w:t>
      </w:r>
    </w:p>
    <w:p>
      <w:pPr>
        <w:ind w:firstLine="420" w:firstLineChars="200"/>
      </w:pPr>
      <w:r>
        <w:rPr>
          <w:rFonts w:hint="eastAsia"/>
        </w:rPr>
        <w:t>在设计衬砌壁厚时，应首先考虑材料的界面剪应力和径向拉应力，即方程式（</w:t>
      </w:r>
      <w:r>
        <w:t>11）</w:t>
      </w:r>
      <w:r>
        <w:rPr>
          <w:rFonts w:hint="eastAsia"/>
        </w:rPr>
        <w:t>，当条件满足时，按叠合结构设计壁厚，按材料极限条件校核材料抗拉强度。壁厚应根据复合材料结构理论和抗拉强度进行设计。</w:t>
      </w:r>
    </w:p>
    <w:p>
      <w:r>
        <w:rPr>
          <w:rFonts w:hint="eastAsia"/>
        </w:rPr>
        <w:t>4</w:t>
      </w:r>
      <w:r>
        <w:t xml:space="preserve">.4  </w:t>
      </w:r>
      <w:r>
        <w:rPr>
          <w:rFonts w:hint="eastAsia"/>
        </w:rPr>
        <w:t>修复结构承载力的影响规律</w:t>
      </w:r>
    </w:p>
    <w:p>
      <w:r>
        <w:rPr>
          <w:rFonts w:hint="eastAsia"/>
        </w:rPr>
        <w:t>4</w:t>
      </w:r>
      <w:r>
        <w:t xml:space="preserve">.4.1  </w:t>
      </w:r>
      <w:r>
        <w:rPr>
          <w:rFonts w:hint="eastAsia"/>
        </w:rPr>
        <w:t>主管的变形状态</w:t>
      </w:r>
    </w:p>
    <w:p>
      <w:pPr>
        <w:ind w:firstLine="420" w:firstLineChars="200"/>
      </w:pPr>
      <w:r>
        <w:rPr>
          <w:rFonts w:hint="eastAsia"/>
        </w:rPr>
        <w:t>受损管道的状态由与三轴轴承试验结果一致的模拟结果确定，结果发现，拱顶、仰拱和弹簧线处的结构严重受损，它们之间存在一个基本未受损的过渡区。加载过程中拉伸和压缩损伤的变化表明，确定受损管道剩余强度的主要指标是危险区域混凝土材料的抗拉强度衰减程度。</w:t>
      </w:r>
    </w:p>
    <w:p>
      <w:pPr>
        <w:ind w:firstLine="420" w:firstLineChars="200"/>
      </w:pPr>
      <w:r>
        <w:rPr>
          <w:rFonts w:hint="eastAsia"/>
        </w:rPr>
        <w:t>本文提出了一种基于刚度折减的拉伸损伤失效模型，所有危险区域的惯性矩都是恒定的，并且与截面尺寸有关，因此，刚度的降低相当于材料强度的降低。根据这些想法，建模时需要考虑两个问题。一是危险区域损伤指数的计算，二是损伤结构模型的选择。</w:t>
      </w:r>
    </w:p>
    <w:p>
      <w:pPr>
        <w:ind w:firstLine="420" w:firstLineChars="200"/>
      </w:pPr>
      <w:r>
        <w:rPr>
          <w:rFonts w:hint="eastAsia"/>
        </w:rPr>
        <w:t>图</w:t>
      </w:r>
      <w:r>
        <w:t>15（a）所示为加载期间，在几个主管道危险点处，内外壁刚度与垂直变形的关系曲线</w:t>
      </w:r>
      <w:r>
        <w:rPr>
          <w:rFonts w:hint="eastAsia"/>
        </w:rPr>
        <w:t>。观察到，在集中荷载作用下，管顶和管底首先会发生管内壁断裂。然而，对于弹簧线，裂纹首先出现在管道的外壁上。在结构塑性变形后，外冠和内底壁的损伤很快达到</w:t>
      </w:r>
      <w:r>
        <w:t>90%以上，而内壁的损伤仅为15%至18%。</w:t>
      </w:r>
      <w:r>
        <w:rPr>
          <w:rFonts w:hint="eastAsia"/>
        </w:rPr>
        <w:t>因此，根据外壁或内壁的损伤模型来模拟损伤是不合理的。此外，在结构损坏的危险区域设置多个区域以降低刚度和强度也是不切实际的。本文提出了一种基于损伤权重分布的计算方法。</w:t>
      </w:r>
    </w:p>
    <w:p>
      <w:pPr>
        <w:ind w:firstLine="420" w:firstLineChars="200"/>
        <w:jc w:val="center"/>
      </w:pPr>
      <w:r>
        <w:drawing>
          <wp:inline distT="0" distB="0" distL="0" distR="0">
            <wp:extent cx="5274310" cy="21596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2159635"/>
                    </a:xfrm>
                    <a:prstGeom prst="rect">
                      <a:avLst/>
                    </a:prstGeom>
                  </pic:spPr>
                </pic:pic>
              </a:graphicData>
            </a:graphic>
          </wp:inline>
        </w:drawing>
      </w:r>
    </w:p>
    <w:p>
      <w:pPr>
        <w:ind w:firstLine="420" w:firstLineChars="200"/>
        <w:jc w:val="center"/>
      </w:pPr>
      <w:r>
        <w:rPr>
          <w:rFonts w:hint="eastAsia"/>
        </w:rPr>
        <w:t>图1</w:t>
      </w:r>
      <w:r>
        <w:t xml:space="preserve">5  </w:t>
      </w:r>
      <w:r>
        <w:rPr>
          <w:rFonts w:hint="eastAsia"/>
        </w:rPr>
        <w:t>不同挠度下损伤值的变化（</w:t>
      </w:r>
      <w:r>
        <w:t>a）危险点损伤因子；（b） 危险区域的CDV</w:t>
      </w:r>
    </w:p>
    <w:p>
      <w:pPr>
        <w:ind w:firstLine="420" w:firstLineChars="200"/>
      </w:pPr>
      <w:r>
        <w:rPr>
          <w:rFonts w:hint="eastAsia"/>
        </w:rPr>
        <w:t>局部区域的刚度折减系数</w:t>
      </w:r>
      <w:r>
        <w:t>SDEG*根据模拟的主管道SDEG云图和每个网格区域对应的损伤程度，通过面积加权法计算，如式（12）所示</w:t>
      </w:r>
      <w:r>
        <w:rPr>
          <w:rFonts w:hint="eastAsia"/>
        </w:rPr>
        <w:t>。采用该方法综合计算危险区的刚度，危险区管道在不同变形条件下的综合损伤值（</w:t>
      </w:r>
      <w:r>
        <w:t>CDV）如图15（b）所示</w:t>
      </w:r>
      <w:r>
        <w:rPr>
          <w:rFonts w:hint="eastAsia"/>
        </w:rPr>
        <w:t>。例如，当主管道的纵向变形达到</w:t>
      </w:r>
      <w:r>
        <w:t>30 mm时，危险区域的等效SDEG（SDEG*）在顶部为17%，在仰拱处为29%，在弹簧处为20%，如图16（a）所示</w:t>
      </w:r>
      <w:r>
        <w:rPr>
          <w:rFonts w:hint="eastAsia"/>
        </w:rPr>
        <w:t>。</w:t>
      </w:r>
    </w:p>
    <w:p>
      <w:pPr>
        <w:ind w:firstLine="420" w:firstLineChars="200"/>
        <w:jc w:val="center"/>
      </w:pPr>
      <w:r>
        <w:drawing>
          <wp:inline distT="0" distB="0" distL="0" distR="0">
            <wp:extent cx="5274310" cy="18935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1893570"/>
                    </a:xfrm>
                    <a:prstGeom prst="rect">
                      <a:avLst/>
                    </a:prstGeom>
                  </pic:spPr>
                </pic:pic>
              </a:graphicData>
            </a:graphic>
          </wp:inline>
        </w:drawing>
      </w:r>
    </w:p>
    <w:p>
      <w:pPr>
        <w:ind w:firstLine="420" w:firstLineChars="200"/>
        <w:jc w:val="center"/>
      </w:pPr>
      <w:r>
        <w:rPr>
          <w:rFonts w:hint="eastAsia"/>
        </w:rPr>
        <w:t>图1</w:t>
      </w:r>
      <w:r>
        <w:t>6  SDEG*计算图标和拉伸</w:t>
      </w:r>
      <w:r>
        <w:rPr>
          <w:rFonts w:hint="eastAsia"/>
        </w:rPr>
        <w:t>结构</w:t>
      </w:r>
      <w:r>
        <w:t>关系（a）等效值计算方法的一种情况；（b） 损伤区域的拉伸应力-应变曲线。</w:t>
      </w:r>
    </w:p>
    <w:p>
      <w:pPr>
        <w:ind w:firstLine="420" w:firstLineChars="200"/>
        <w:jc w:val="center"/>
      </w:pPr>
      <m:oMath>
        <m:r>
          <m:rPr/>
          <w:rPr>
            <w:rFonts w:ascii="Cambria Math" w:hAnsi="Cambria Math"/>
          </w:rPr>
          <m:t>SDE</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SDE</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num>
          <m:den>
            <m:sSub>
              <m:sSubPr>
                <m:ctrlPr>
                  <w:rPr>
                    <w:rFonts w:ascii="Cambria Math" w:hAnsi="Cambria Math"/>
                  </w:rPr>
                </m:ctrlPr>
              </m:sSubPr>
              <m:e>
                <m:r>
                  <m:rPr/>
                  <w:rPr>
                    <w:rFonts w:ascii="Cambria Math" w:hAnsi="Cambria Math"/>
                  </w:rPr>
                  <m:t>V</m:t>
                </m:r>
                <m:ctrlPr>
                  <w:rPr>
                    <w:rFonts w:ascii="Cambria Math" w:hAnsi="Cambria Math"/>
                  </w:rPr>
                </m:ctrlPr>
              </m:e>
              <m:sub>
                <m:r>
                  <m:rPr>
                    <m:nor/>
                    <m:sty m:val="p"/>
                  </m:rPr>
                  <w:rPr>
                    <w:b w:val="0"/>
                    <w:i w:val="0"/>
                  </w:rPr>
                  <m:t xml:space="preserve">total </m:t>
                </m:r>
                <m:ctrlPr>
                  <w:rPr>
                    <w:rFonts w:ascii="Cambria Math" w:hAnsi="Cambria Math"/>
                  </w:rPr>
                </m:ctrlPr>
              </m:sub>
            </m:sSub>
            <m:ctrlPr>
              <w:rPr>
                <w:rFonts w:ascii="Cambria Math" w:hAnsi="Cambria Math"/>
              </w:rPr>
            </m:ctrlPr>
          </m:den>
        </m:f>
      </m:oMath>
      <w:r>
        <w:rPr>
          <w:rFonts w:hint="eastAsia"/>
        </w:rPr>
        <w:t xml:space="preserve"> </w:t>
      </w:r>
      <w:r>
        <w:t xml:space="preserve">     </w:t>
      </w:r>
      <w:r>
        <w:rPr>
          <w:rFonts w:hint="eastAsia"/>
        </w:rPr>
        <w:t>（1</w:t>
      </w:r>
      <w:r>
        <w:t>2</w:t>
      </w:r>
      <w:r>
        <w:rPr>
          <w:rFonts w:hint="eastAsia"/>
        </w:rPr>
        <w:t>）</w:t>
      </w:r>
    </w:p>
    <w:p>
      <w:pPr>
        <w:ind w:firstLine="420" w:firstLineChars="200"/>
      </w:pPr>
      <w:r>
        <w:rPr>
          <w:rFonts w:hint="eastAsia"/>
        </w:rPr>
        <w:t>相反，根据前面讨论的</w:t>
      </w:r>
      <w:r>
        <w:t>FRC材料</w:t>
      </w:r>
      <w:r>
        <w:rPr>
          <w:rFonts w:hint="eastAsia"/>
        </w:rPr>
        <w:t>结构</w:t>
      </w:r>
      <w:r>
        <w:t>模型，主体管道材料的</w:t>
      </w:r>
      <w:r>
        <w:rPr>
          <w:rFonts w:hint="eastAsia"/>
        </w:rPr>
        <w:t>结构</w:t>
      </w:r>
      <w:r>
        <w:t>模型在图16（b）中确定</w:t>
      </w:r>
      <w:r>
        <w:rPr>
          <w:rFonts w:hint="eastAsia"/>
        </w:rPr>
        <w:t>。通过拉伸结构模型结合</w:t>
      </w:r>
      <w:r>
        <w:t>SDEG*参数，重建了不同损伤程度管道的损伤区域。</w:t>
      </w:r>
    </w:p>
    <w:p>
      <w:pPr>
        <w:ind w:firstLine="420" w:firstLineChars="200"/>
      </w:pPr>
      <w:r>
        <w:rPr>
          <w:rFonts w:hint="eastAsia"/>
        </w:rPr>
        <w:t>图</w:t>
      </w:r>
      <w:r>
        <w:t>17显示了在界面抗拉强度为0.73 MPa、剪切强度为0.6 MPa、断裂能为0.20 N/mm的条件下，喷涂50mm厚</w:t>
      </w:r>
      <w:r>
        <w:rPr>
          <w:rFonts w:hint="eastAsia"/>
        </w:rPr>
        <w:t>的</w:t>
      </w:r>
      <w:r>
        <w:t>高性能砂浆的修复管道的极限承载力变化</w:t>
      </w:r>
      <w:r>
        <w:rPr>
          <w:rFonts w:hint="eastAsia"/>
        </w:rPr>
        <w:t>。（请注意，主体管道的初始变形状态从</w:t>
      </w:r>
      <w:r>
        <w:t>0%到12%不等。</w:t>
      </w:r>
      <w:r>
        <w:rPr>
          <w:rFonts w:hint="eastAsia"/>
        </w:rPr>
        <w:t>）结果表明，当主管道初始变形在</w:t>
      </w:r>
      <w:r>
        <w:t>0%～6%之间时，初始变形对修复管道的承载力有显著影响；但是，初始变形超过6%后，</w:t>
      </w:r>
      <w:r>
        <w:rPr>
          <w:rFonts w:hint="eastAsia"/>
        </w:rPr>
        <w:t>这</w:t>
      </w:r>
      <w:r>
        <w:t>不再是一个</w:t>
      </w:r>
      <w:r>
        <w:rPr>
          <w:rFonts w:hint="eastAsia"/>
        </w:rPr>
        <w:t>影响</w:t>
      </w:r>
      <w:r>
        <w:t>因素</w:t>
      </w:r>
      <w:r>
        <w:rPr>
          <w:rFonts w:hint="eastAsia"/>
        </w:rPr>
        <w:t>。换言之，在现有管道变形超过</w:t>
      </w:r>
      <w:r>
        <w:t>6%后，壁厚为50mm的砂浆衬砌对受损结构没有任何影响</w:t>
      </w:r>
      <w:r>
        <w:rPr>
          <w:rFonts w:hint="eastAsia"/>
        </w:rPr>
        <w:t>。不同初始变形条件下修复后的管道承载力提高值分别为2</w:t>
      </w:r>
      <w:r>
        <w:t>1.5%</w:t>
      </w:r>
      <w:r>
        <w:rPr>
          <w:rFonts w:hint="eastAsia"/>
        </w:rPr>
        <w:t>、-</w:t>
      </w:r>
      <w:r>
        <w:t>3.1%</w:t>
      </w:r>
      <w:r>
        <w:rPr>
          <w:rFonts w:hint="eastAsia"/>
        </w:rPr>
        <w:t>，-</w:t>
      </w:r>
      <w:r>
        <w:t>12.6%</w:t>
      </w:r>
      <w:r>
        <w:rPr>
          <w:rFonts w:hint="eastAsia"/>
        </w:rPr>
        <w:t>、-</w:t>
      </w:r>
      <w:r>
        <w:t>13.7%</w:t>
      </w:r>
      <w:r>
        <w:rPr>
          <w:rFonts w:hint="eastAsia"/>
        </w:rPr>
        <w:t>和-</w:t>
      </w:r>
      <w:r>
        <w:t>14.5%</w:t>
      </w:r>
      <w:r>
        <w:rPr>
          <w:rFonts w:hint="eastAsia"/>
        </w:rPr>
        <w:t>。根据几种不同挠度水平的数值模拟结果，得出极限承载力与主管道初始变形之间的关系式，如式（</w:t>
      </w:r>
      <w:r>
        <w:t>13）所示，其中R平方值为0.998</w:t>
      </w:r>
      <w:r>
        <w:rPr>
          <w:rFonts w:hint="eastAsia"/>
        </w:rPr>
        <w:t>。</w:t>
      </w:r>
    </w:p>
    <w:p>
      <w:pPr>
        <w:ind w:firstLine="420" w:firstLineChars="200"/>
        <w:jc w:val="center"/>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=−0.10</m:t>
        </m:r>
        <m:sSup>
          <m:sSupPr>
            <m:ctrlPr>
              <w:rPr>
                <w:rFonts w:ascii="Cambria Math" w:hAnsi="Cambria Math"/>
              </w:rPr>
            </m:ctrlPr>
          </m:sSupPr>
          <m:e>
            <m:r>
              <m:rPr>
                <m:sty m:val="p"/>
              </m:rPr>
              <w:rPr>
                <w:rFonts w:ascii="Cambria Math" w:hAnsi="Cambria Math"/>
              </w:rPr>
              <m:t>Δ</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+2.79</m:t>
        </m:r>
        <m:sSup>
          <m:sSupPr>
            <m:ctrlPr>
              <w:rPr>
                <w:rFonts w:ascii="Cambria Math" w:hAnsi="Cambria Math"/>
              </w:rPr>
            </m:ctrlPr>
          </m:sSupPr>
          <m:e>
            <m:r>
              <m:rPr>
                <m:sty m:val="p"/>
              </m:rPr>
              <w:rPr>
                <w:rFonts w:ascii="Cambria Math" w:hAnsi="Cambria Math"/>
              </w:rPr>
              <m:t>Δ</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−25.60</m:t>
        </m:r>
        <m:r>
          <m:rPr>
            <m:sty m:val="p"/>
          </m:rPr>
          <w:rPr>
            <w:rFonts w:ascii="Cambria Math" w:hAnsi="Cambria Math"/>
          </w:rPr>
          <m:t>Δ</m:t>
        </m:r>
        <m:r>
          <m:rPr/>
          <w:rPr>
            <w:rFonts w:ascii="Cambria Math" w:hAnsi="Cambria Math"/>
          </w:rPr>
          <m:t>+267.62</m:t>
        </m:r>
      </m:oMath>
      <w:r>
        <w:t xml:space="preserve">    </w:t>
      </w:r>
      <w:r>
        <w:rPr>
          <w:rFonts w:hint="eastAsia"/>
        </w:rPr>
        <w:t>（1</w:t>
      </w:r>
      <w:r>
        <w:t>3</w:t>
      </w:r>
      <w:r>
        <w:rPr>
          <w:rFonts w:hint="eastAsia"/>
        </w:rPr>
        <w:t>）</w:t>
      </w:r>
    </w:p>
    <w:p>
      <w:pPr>
        <w:ind w:firstLine="420" w:firstLineChars="200"/>
      </w:pPr>
      <w:r>
        <w:rPr>
          <w:rFonts w:hint="eastAsia"/>
        </w:rPr>
        <w:t>结果表明，选择合适的修复时间点可以有效地提高管道结构的极限承载力，降低施工成本。在这种情况下，</w:t>
      </w:r>
      <w:r>
        <w:t>2.7%是截止点。当主管道初始变形小于2.7%时，50mm砂浆喷涂层在提高结构极限承载力的同时，</w:t>
      </w:r>
      <w:r>
        <w:rPr>
          <w:rFonts w:hint="eastAsia"/>
        </w:rPr>
        <w:t>还</w:t>
      </w:r>
      <w:r>
        <w:t>改善了管道的腐蚀性能</w:t>
      </w:r>
      <w:r>
        <w:rPr>
          <w:rFonts w:hint="eastAsia"/>
        </w:rPr>
        <w:t>。初始管道变形超过</w:t>
      </w:r>
      <w:r>
        <w:t>2.7%后，无法使用50 mm砂浆衬里进行结构修复</w:t>
      </w:r>
      <w:r>
        <w:rPr>
          <w:rFonts w:hint="eastAsia"/>
        </w:rPr>
        <w:t>。为了节约成本，必须考虑采用钢筋或其他加固技术进行衬砌。</w:t>
      </w:r>
    </w:p>
    <w:p>
      <w:pPr>
        <w:ind w:firstLine="420" w:firstLineChars="200"/>
        <w:jc w:val="center"/>
      </w:pPr>
      <w:r>
        <w:drawing>
          <wp:inline distT="0" distB="0" distL="0" distR="0">
            <wp:extent cx="4953000" cy="38709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0"/>
                    <a:stretch>
                      <a:fillRect/>
                    </a:stretch>
                  </pic:blipFill>
                  <pic:spPr>
                    <a:xfrm>
                      <a:off x="0" y="0"/>
                      <a:ext cx="4953429" cy="3871295"/>
                    </a:xfrm>
                    <a:prstGeom prst="rect">
                      <a:avLst/>
                    </a:prstGeom>
                  </pic:spPr>
                </pic:pic>
              </a:graphicData>
            </a:graphic>
          </wp:inline>
        </w:drawing>
      </w:r>
    </w:p>
    <w:p>
      <w:pPr>
        <w:ind w:firstLine="420" w:firstLineChars="200"/>
        <w:jc w:val="center"/>
        <w:rPr>
          <w:rFonts w:hint="eastAsia"/>
        </w:rPr>
      </w:pPr>
      <w:r>
        <w:rPr>
          <w:rFonts w:hint="eastAsia"/>
        </w:rPr>
        <w:t>图1</w:t>
      </w:r>
      <w:r>
        <w:t xml:space="preserve">7  </w:t>
      </w:r>
      <w:r>
        <w:rPr>
          <w:rFonts w:hint="eastAsia"/>
        </w:rPr>
        <w:t>修复管道的承载力随主体管道的初始变形而变化</w:t>
      </w:r>
    </w:p>
    <w:p>
      <w:r>
        <w:rPr>
          <w:rFonts w:hint="eastAsia"/>
        </w:rPr>
        <w:t>4</w:t>
      </w:r>
      <w:r>
        <w:t xml:space="preserve">.4.2  </w:t>
      </w:r>
      <w:r>
        <w:rPr>
          <w:rFonts w:hint="eastAsia"/>
        </w:rPr>
        <w:t>修补层厚度</w:t>
      </w:r>
    </w:p>
    <w:p>
      <w:pPr>
        <w:ind w:firstLine="420" w:firstLineChars="200"/>
      </w:pPr>
      <w:r>
        <w:rPr>
          <w:rFonts w:hint="eastAsia"/>
        </w:rPr>
        <w:t>管道在集中荷载作用下的承载力可以根据两种理论预测。第一种是</w:t>
      </w:r>
      <w:r>
        <w:t>Miller最初提出的线弹性下圆挠度的计算方法（Miller，1929）。</w:t>
      </w:r>
      <w:r>
        <w:rPr>
          <w:rFonts w:hint="eastAsia"/>
        </w:rPr>
        <w:t>第二种是基于弯曲部件的弹塑性分析，可用于预测管道极限</w:t>
      </w:r>
      <w:r>
        <w:t>D荷载。</w:t>
      </w:r>
      <w:r>
        <w:rPr>
          <w:rFonts w:hint="eastAsia"/>
        </w:rPr>
        <w:t>将体积分数为</w:t>
      </w:r>
      <w:r>
        <w:t>6%、抗拉强度为456 MPa的粗直径聚丙烯纤维添加到原始管道中进行试验</w:t>
      </w:r>
      <w:r>
        <w:rPr>
          <w:rFonts w:hint="eastAsia"/>
        </w:rPr>
        <w:t>。根据</w:t>
      </w:r>
      <w:r>
        <w:t>Peyvandi等人（2013）提出的FRC中纤维增强的计算方法，建立了新FRC管道的承载力计算模型，如等式（14）所示</w:t>
      </w:r>
      <w:r>
        <w:rPr>
          <w:rFonts w:hint="eastAsia"/>
        </w:rPr>
        <w:t>，相应的图如图</w:t>
      </w:r>
      <w:r>
        <w:t>18（a）所示。当将试验参数输入到方程中时，获得的极限D荷载Du为224.32 kN/m</w:t>
      </w:r>
      <w:r>
        <w:rPr>
          <w:vertAlign w:val="superscript"/>
        </w:rPr>
        <w:t>2</w:t>
      </w:r>
      <w:r>
        <w:t>，比220.27 kN/m</w:t>
      </w:r>
      <w:r>
        <w:rPr>
          <w:vertAlign w:val="superscript"/>
        </w:rPr>
        <w:t>2</w:t>
      </w:r>
      <w:r>
        <w:t>的试验值高1.8%</w:t>
      </w:r>
      <w:r>
        <w:rPr>
          <w:rFonts w:hint="eastAsia"/>
        </w:rPr>
        <w:t>。</w:t>
      </w:r>
    </w:p>
    <w:p>
      <w:pPr>
        <w:ind w:firstLine="420" w:firstLineChars="200"/>
        <w:jc w:val="center"/>
      </w:pPr>
      <w:r>
        <w:drawing>
          <wp:inline distT="0" distB="0" distL="0" distR="0">
            <wp:extent cx="5274310" cy="317182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tretch>
                      <a:fillRect/>
                    </a:stretch>
                  </pic:blipFill>
                  <pic:spPr>
                    <a:xfrm>
                      <a:off x="0" y="0"/>
                      <a:ext cx="5274310" cy="3171825"/>
                    </a:xfrm>
                    <a:prstGeom prst="rect">
                      <a:avLst/>
                    </a:prstGeom>
                  </pic:spPr>
                </pic:pic>
              </a:graphicData>
            </a:graphic>
          </wp:inline>
        </w:drawing>
      </w:r>
    </w:p>
    <w:p>
      <w:pPr>
        <w:ind w:firstLine="420" w:firstLineChars="200"/>
        <w:jc w:val="center"/>
      </w:pPr>
      <w:r>
        <w:rPr>
          <w:rFonts w:hint="eastAsia"/>
        </w:rPr>
        <w:t>图1</w:t>
      </w:r>
      <w:r>
        <w:t xml:space="preserve">8  </w:t>
      </w:r>
      <w:r>
        <w:rPr>
          <w:rFonts w:hint="eastAsia"/>
        </w:rPr>
        <w:t>管道截面承载力示意图</w:t>
      </w:r>
    </w:p>
    <w:p>
      <w:pPr>
        <w:ind w:firstLine="420" w:firstLineChars="200"/>
        <w:jc w:val="center"/>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w:rPr>
                <w:rFonts w:ascii="Cambria Math" w:hAnsi="Cambria Math"/>
              </w:rPr>
              <m:t>RDL</m:t>
            </m:r>
            <m:ctrlPr>
              <w:rPr>
                <w:rFonts w:ascii="Cambria Math" w:hAnsi="Cambria Math"/>
              </w:rPr>
            </m:ctrlPr>
          </m:den>
        </m:f>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w:rPr>
                <w:rFonts w:ascii="Cambria Math" w:hAnsi="Cambria Math"/>
              </w:rPr>
              <m:t>RDL</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bϕ</m:t>
            </m:r>
            <m:ctrlPr>
              <w:rPr>
                <w:rFonts w:ascii="Cambria Math" w:hAnsi="Cambria Math"/>
              </w:rPr>
            </m:ctrlPr>
          </m:num>
          <m:den>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2</m:t>
            </m:r>
            <m:ctrlPr>
              <w:rPr>
                <w:rFonts w:ascii="Cambria Math" w:hAnsi="Cambria Math"/>
              </w:rPr>
            </m:ctrlPr>
          </m:num>
          <m:den>
            <m:r>
              <m:rPr/>
              <w:rPr>
                <w:rFonts w:ascii="Cambria Math" w:hAnsi="Cambria Math"/>
              </w:rPr>
              <m:t>3</m:t>
            </m:r>
            <m:ctrlPr>
              <w:rPr>
                <w:rFonts w:ascii="Cambria Math" w:hAnsi="Cambria Math"/>
              </w:rPr>
            </m:ctrlPr>
          </m:den>
        </m:f>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ϕ</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4</m:t>
                </m:r>
                <m:ctrlPr>
                  <w:rPr>
                    <w:rFonts w:ascii="Cambria Math" w:hAnsi="Cambria Math"/>
                  </w:rPr>
                </m:ctrlPr>
              </m:sup>
            </m:sSubSup>
            <m:ctrlPr>
              <w:rPr>
                <w:rFonts w:ascii="Cambria Math" w:hAnsi="Cambria Math"/>
              </w:rPr>
            </m:ctrlPr>
          </m:num>
          <m:den>
            <m:r>
              <m:rPr/>
              <w:rPr>
                <w:rFonts w:ascii="Cambria Math" w:hAnsi="Cambria Math"/>
              </w:rPr>
              <m:t>4</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b</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rPr>
          <w:rFonts w:hint="eastAsia"/>
        </w:rPr>
        <w:t xml:space="preserve"> </w:t>
      </w:r>
      <w:r>
        <w:t xml:space="preserve">  </w:t>
      </w:r>
      <w:r>
        <w:rPr>
          <w:rFonts w:hint="eastAsia"/>
        </w:rPr>
        <w:t>（1</w:t>
      </w:r>
      <w:r>
        <w:t>4</w:t>
      </w:r>
      <w:r>
        <w:rPr>
          <w:rFonts w:hint="eastAsia"/>
        </w:rPr>
        <w:t>）</w:t>
      </w:r>
    </w:p>
    <w:p>
      <w:r>
        <w:rPr>
          <w:rFonts w:hint="eastAsia"/>
        </w:rPr>
        <w:t>式中，</w:t>
      </w:r>
      <w:r>
        <w:t>Mu是危险点处的弯矩（N</w:t>
      </w:r>
      <w:r>
        <w:rPr>
          <w:rFonts w:hint="eastAsia" w:ascii="MS Gothic" w:hAnsi="MS Gothic" w:eastAsia="MS Gothic" w:cs="MS Gothic"/>
        </w:rPr>
        <w:t>⋅</w:t>
      </w:r>
      <w:r>
        <w:t>m）；fc为混凝土中的压应力（MPa）；b为混凝土截面宽度（mm）；R为管道中性轴的半径（mm）；ν是曲率半径（mm</w:t>
      </w:r>
      <w:r>
        <w:rPr>
          <w:vertAlign w:val="superscript"/>
        </w:rPr>
        <w:t>-1</w:t>
      </w:r>
      <w:r>
        <w:t xml:space="preserve"> );</w:t>
      </w:r>
      <w:r>
        <w:rPr>
          <w:rFonts w:hint="eastAsia" w:ascii="等线" w:hAnsi="等线" w:eastAsia="等线" w:cs="等线"/>
        </w:rPr>
        <w:t>ε</w:t>
      </w:r>
      <w:r>
        <w:t>p是对应于混凝土峰值应力的混凝土</w:t>
      </w:r>
      <w:r>
        <w:rPr>
          <w:rFonts w:hint="eastAsia"/>
        </w:rPr>
        <w:t>压缩</w:t>
      </w:r>
      <w:r>
        <w:t>应变</w:t>
      </w:r>
      <w:r>
        <w:rPr>
          <w:rFonts w:hint="eastAsia"/>
        </w:rPr>
        <w:t>；</w:t>
      </w:r>
      <w:r>
        <w:t>fy为钢筋的拉应力（MPa）；h0为截面有效深度（mm）；σt为纤维混凝土抗拉强度（MPa）；xn是中性轴和</w:t>
      </w:r>
      <w:r>
        <w:rPr>
          <w:rFonts w:hint="eastAsia"/>
        </w:rPr>
        <w:t>顶部</w:t>
      </w:r>
      <w:r>
        <w:t>之间的距离，可以</w:t>
      </w:r>
      <w:r>
        <w:rPr>
          <w:rFonts w:hint="eastAsia"/>
        </w:rPr>
        <w:t>通过求解方程式（</w:t>
      </w:r>
      <w:r>
        <w:t>15）中的中性轴计算得出。</w:t>
      </w:r>
    </w:p>
    <w:p>
      <w:pPr>
        <w:ind w:firstLine="420" w:firstLineChars="200"/>
        <w:jc w:val="center"/>
      </w:pPr>
      <m:oMath>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bϕ</m:t>
            </m:r>
            <m:ctrlPr>
              <w:rPr>
                <w:rFonts w:ascii="Cambria Math" w:hAnsi="Cambria Math"/>
              </w:rPr>
            </m:ctrlPr>
          </m:num>
          <m:den>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ϕ</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ctrlPr>
              <w:rPr>
                <w:rFonts w:ascii="Cambria Math" w:hAnsi="Cambria Math"/>
              </w:rPr>
            </m:ctrlPr>
          </m:num>
          <m:den>
            <m:r>
              <m:rPr/>
              <w:rPr>
                <w:rFonts w:ascii="Cambria Math" w:hAnsi="Cambria Math"/>
              </w:rPr>
              <m:t>3</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den>
        </m:f>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b(</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)=0</m:t>
        </m:r>
      </m:oMath>
      <w:r>
        <w:t xml:space="preserve">     </w:t>
      </w:r>
      <w:r>
        <w:rPr>
          <w:rFonts w:hint="eastAsia"/>
        </w:rPr>
        <w:t>（1</w:t>
      </w:r>
      <w:r>
        <w:t>5</w:t>
      </w:r>
      <w:r>
        <w:rPr>
          <w:rFonts w:hint="eastAsia"/>
        </w:rPr>
        <w:t>）</w:t>
      </w:r>
    </w:p>
    <w:p>
      <w:pPr>
        <w:ind w:firstLine="420" w:firstLineChars="200"/>
      </w:pPr>
      <w:r>
        <w:rPr>
          <w:rFonts w:hint="eastAsia"/>
        </w:rPr>
        <w:t>修复后的水泥砂浆衬里主管道在正弯矩区域形成叠加结构，能够承受压缩应力，但不能承受拉伸应力，如果衬砌由素混凝土或纤维混凝土（无钢筋）制成，应力状态分析中将假设以下条件：</w:t>
      </w:r>
      <w:r>
        <w:t>1） 横截面服从平截面假定；2） 水泥砂浆衬砌材料拉伸破坏对应的应变为极限应变条件；3） 主管道受压区混凝土的应力-应变曲线为线性模型，因为当受拉区的砂浆/混凝土开裂时，受压区的压应力很小</w:t>
      </w:r>
      <w:r>
        <w:rPr>
          <w:rFonts w:hint="eastAsia"/>
        </w:rPr>
        <w:t>。根据图</w:t>
      </w:r>
      <w:r>
        <w:t>18（b）中的假设和截面弯矩平衡条件，修复后衬管的破坏荷载可在方程式（16）中找到</w:t>
      </w:r>
      <w:r>
        <w:rPr>
          <w:rFonts w:hint="eastAsia"/>
        </w:rPr>
        <w:t>：</w:t>
      </w:r>
    </w:p>
    <w:p>
      <w:pPr>
        <w:ind w:firstLine="420" w:firstLineChars="200"/>
      </w:pPr>
      <m:oMath>
        <m:sSubSup>
          <m:sSubSupPr>
            <m:ctrlPr>
              <w:rPr>
                <w:rFonts w:ascii="Cambria Math" w:hAnsi="Cambria Math"/>
              </w:rPr>
            </m:ctrlPr>
          </m:sSubSupPr>
          <m:e>
            <m:r>
              <m:rPr/>
              <w:rPr>
                <w:rFonts w:ascii="Cambria Math" w:hAnsi="Cambria Math"/>
              </w:rPr>
              <m:t>D</m:t>
            </m:r>
            <m:ctrlPr>
              <w:rPr>
                <w:rFonts w:ascii="Cambria Math" w:hAnsi="Cambria Math"/>
              </w:rPr>
            </m:ctrlPr>
          </m:e>
          <m:sub>
            <m:r>
              <m:rPr/>
              <w:rPr>
                <w:rFonts w:ascii="Cambria Math" w:hAnsi="Cambria Math"/>
              </w:rPr>
              <m:t>u</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w:rPr>
                <w:rFonts w:ascii="Cambria Math" w:hAnsi="Cambria Math"/>
              </w:rPr>
              <m:t>RDL</m:t>
            </m:r>
            <m:ctrlPr>
              <w:rPr>
                <w:rFonts w:ascii="Cambria Math" w:hAnsi="Cambria Math"/>
              </w:rPr>
            </m:ctrlPr>
          </m:den>
        </m:f>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u</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w:rPr>
                <w:rFonts w:ascii="Cambria Math" w:hAnsi="Cambria Math"/>
              </w:rPr>
              <m:t>RDL</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2b</m:t>
            </m:r>
            <m:ctrlPr>
              <w:rPr>
                <w:rFonts w:ascii="Cambria Math" w:hAnsi="Cambria Math"/>
              </w:rPr>
            </m:ctrlPr>
          </m:num>
          <m:den>
            <m:r>
              <m:rPr/>
              <w:rPr>
                <w:rFonts w:ascii="Cambria Math" w:hAnsi="Cambria Math"/>
              </w:rPr>
              <m:t>3</m:t>
            </m:r>
            <m:ctrlPr>
              <w:rPr>
                <w:rFonts w:ascii="Cambria Math" w:hAnsi="Cambria Math"/>
              </w:rPr>
            </m:ctrlPr>
          </m:den>
        </m:f>
        <m:f>
          <m:fPr>
            <m:ctrlPr>
              <w:rPr>
                <w:rFonts w:ascii="Cambria Math" w:hAnsi="Cambria Math"/>
              </w:rPr>
            </m:ctrlPr>
          </m:fPr>
          <m:num>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m:t>
                </m:r>
                <m:ctrlPr>
                  <w:rPr>
                    <w:rFonts w:ascii="Cambria Math" w:hAnsi="Cambria Math"/>
                  </w:rPr>
                </m:ctrlPr>
              </m:sup>
            </m:sSubSup>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ctrlPr>
              <w:rPr>
                <w:rFonts w:ascii="Cambria Math" w:hAnsi="Cambria Math"/>
              </w:rPr>
            </m:ctrlPr>
          </m:num>
          <m:den>
            <m:r>
              <m:rPr/>
              <w:rPr>
                <w:rFonts w:ascii="Cambria Math" w:hAnsi="Cambria Math"/>
              </w:rPr>
              <m:t>ℎ+t−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r>
          <m:rPr/>
          <w:rPr>
            <w:rFonts w:ascii="Cambria Math" w:hAnsi="Cambria Math"/>
          </w:rPr>
          <m:t>+</m:t>
        </m:r>
        <m:sSubSup>
          <m:sSubSupPr>
            <m:ctrlPr>
              <w:rPr>
                <w:rFonts w:ascii="Cambria Math" w:hAnsi="Cambria Math"/>
              </w:rPr>
            </m:ctrlPr>
          </m:sSubSupPr>
          <m:e>
            <m:r>
              <m:rPr/>
              <w:rPr>
                <w:rFonts w:ascii="Cambria Math" w:hAnsi="Cambria Math"/>
              </w:rPr>
              <m:t>f</m:t>
            </m:r>
            <m:ctrlPr>
              <w:rPr>
                <w:rFonts w:ascii="Cambria Math" w:hAnsi="Cambria Math"/>
              </w:rPr>
            </m:ctrlPr>
          </m:e>
          <m:sub>
            <m:r>
              <m:rPr/>
              <w:rPr>
                <w:rFonts w:ascii="Cambria Math" w:hAnsi="Cambria Math"/>
              </w:rPr>
              <m:t>s</m:t>
            </m:r>
            <m:ctrlPr>
              <w:rPr>
                <w:rFonts w:ascii="Cambria Math" w:hAnsi="Cambria Math"/>
              </w:rPr>
            </m:ctrlPr>
          </m:sub>
          <m:sup>
            <m:r>
              <m:rPr/>
              <w:rPr>
                <w:rFonts w:ascii="Cambria Math" w:hAnsi="Cambria Math"/>
              </w:rPr>
              <m:t>∗</m:t>
            </m:r>
            <m:ctrlPr>
              <w:rPr>
                <w:rFonts w:ascii="Cambria Math" w:hAnsi="Cambria Math"/>
              </w:rPr>
            </m:ctrlPr>
          </m:sup>
        </m:sSub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nary>
          <m:naryPr>
            <m:grow m:val="1"/>
            <m:limLoc m:val="subSup"/>
            <m:ctrlPr>
              <w:rPr>
                <w:rFonts w:ascii="Cambria Math" w:hAnsi="Cambria Math"/>
              </w:rPr>
            </m:ctrlPr>
          </m:naryPr>
          <m:sub>
            <m:r>
              <m:rPr/>
              <w:rPr>
                <w:rFonts w:ascii="Cambria Math" w:hAnsi="Cambria Math"/>
              </w:rPr>
              <m:t>ℎ</m:t>
            </m:r>
            <m:ctrlPr>
              <w:rPr>
                <w:rFonts w:ascii="Cambria Math" w:hAnsi="Cambria Math"/>
              </w:rPr>
            </m:ctrlPr>
          </m:sub>
          <m:sup>
            <m:r>
              <m:rPr/>
              <w:rPr>
                <w:rFonts w:ascii="Cambria Math" w:hAnsi="Cambria Math"/>
              </w:rPr>
              <m:t>ℎ+t</m:t>
            </m:r>
            <m:ctrlPr>
              <w:rPr>
                <w:rFonts w:ascii="Cambria Math" w:hAnsi="Cambria Math"/>
              </w:rPr>
            </m:ctrlPr>
          </m:sup>
          <m:e>
            <m:r>
              <m:rPr/>
              <w:rPr>
                <w:rFonts w:ascii="Cambria Math" w:hAnsi="Cambria Math"/>
              </w:rPr>
              <m:t>y</m:t>
            </m:r>
            <m:sSub>
              <w:bookmarkStart w:id="4" w:name="OLE_LINK5"/>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w:bookmarkEnd w:id="4"/>
              </m:sub>
            </m:sSub>
            <m:r>
              <m:rPr/>
              <w:rPr>
                <w:rFonts w:ascii="Cambria Math" w:hAnsi="Cambria Math"/>
              </w:rPr>
              <m:t>bdy]</m:t>
            </m:r>
            <m:ctrlPr>
              <w:rPr>
                <w:rFonts w:ascii="Cambria Math" w:hAnsi="Cambria Math"/>
              </w:rPr>
            </m:ctrlPr>
          </m:e>
        </m:nary>
      </m:oMath>
      <w:r>
        <w:rPr>
          <w:rFonts w:hint="eastAsia"/>
        </w:rPr>
        <w:t xml:space="preserve"> </w:t>
      </w:r>
      <w:r>
        <w:t xml:space="preserve">  </w:t>
      </w:r>
      <w:r>
        <w:rPr>
          <w:rFonts w:hint="eastAsia"/>
        </w:rPr>
        <w:t>（1</w:t>
      </w:r>
      <w:r>
        <w:t>6</w:t>
      </w:r>
      <w:r>
        <w:rPr>
          <w:rFonts w:hint="eastAsia"/>
        </w:rPr>
        <w:t>）</w:t>
      </w:r>
    </w:p>
    <w:p>
      <w:r>
        <w:rPr>
          <w:rFonts w:hint="eastAsia"/>
        </w:rPr>
        <w:t>式中，</w:t>
      </w:r>
      <w:r>
        <w:t>Ea*是受损混凝土的弹性模量（MPa）；Eb为砂浆的弹性模量（MPa）；Es*为受损钢筋的弹性模量（MPa）；εt为砂浆中的应变；h为主管道的厚度（mm）；t为修补层厚度（mm）；fs*为相应混凝土应变下的拉应力（MPa）；σt*为砂浆的拉应力（MPa）；xn是中性轴和</w:t>
      </w:r>
      <w:r>
        <w:rPr>
          <w:rFonts w:hint="eastAsia"/>
        </w:rPr>
        <w:t>顶部</w:t>
      </w:r>
      <w:r>
        <w:t>之间的距离（mm），可以通过求解中性轴方程(17)来计算</w:t>
      </w:r>
      <w:r>
        <w:rPr>
          <w:rFonts w:hint="eastAsia"/>
        </w:rPr>
        <w:t>。</w:t>
      </w:r>
    </w:p>
    <w:p>
      <w:pPr>
        <w:jc w:val="center"/>
      </w:pPr>
      <m:oMath>
        <m:f>
          <m:fPr>
            <m:ctrlPr>
              <w:rPr>
                <w:rFonts w:ascii="Cambria Math" w:hAnsi="Cambria Math"/>
              </w:rPr>
            </m:ctrlPr>
          </m:fPr>
          <m:num>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a</m:t>
                </m:r>
                <m:ctrlPr>
                  <w:rPr>
                    <w:rFonts w:ascii="Cambria Math" w:hAnsi="Cambria Math"/>
                  </w:rPr>
                </m:ctrlPr>
              </m:sub>
              <m:sup>
                <m:r>
                  <m:rPr/>
                  <w:rPr>
                    <w:rFonts w:ascii="Cambria Math" w:hAnsi="Cambria Math"/>
                  </w:rPr>
                  <m:t>∗</m:t>
                </m:r>
                <m:ctrlPr>
                  <w:rPr>
                    <w:rFonts w:ascii="Cambria Math" w:hAnsi="Cambria Math"/>
                  </w:rPr>
                </m:ctrlPr>
              </m:sup>
            </m:sSubSup>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b</m:t>
            </m:r>
            <m:ctrlPr>
              <w:rPr>
                <w:rFonts w:ascii="Cambria Math" w:hAnsi="Cambria Math"/>
              </w:rPr>
            </m:ctrlPr>
          </m:num>
          <m:den>
            <m:r>
              <m:rPr/>
              <w:rPr>
                <w:rFonts w:ascii="Cambria Math" w:hAnsi="Cambria Math"/>
              </w:rPr>
              <m:t>ℎ+t−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num>
          <m:den>
            <m:r>
              <m:rPr/>
              <w:rPr>
                <w:rFonts w:ascii="Cambria Math" w:hAnsi="Cambria Math"/>
              </w:rPr>
              <m:t>ℎ+t−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2ℎ+t−2x</m:t>
            </m:r>
            <m:ctrlPr>
              <w:rPr>
                <w:rFonts w:ascii="Cambria Math" w:hAnsi="Cambria Math"/>
              </w:rPr>
            </m:ctrlPr>
          </m:num>
          <m:den>
            <m:r>
              <m:rPr/>
              <w:rPr>
                <w:rFonts w:ascii="Cambria Math" w:hAnsi="Cambria Math"/>
              </w:rPr>
              <m:t>2ℎ+2t−2x</m:t>
            </m:r>
            <m:ctrlPr>
              <w:rPr>
                <w:rFonts w:ascii="Cambria Math" w:hAnsi="Cambria Math"/>
              </w:rPr>
            </m:ctrlPr>
          </m:den>
        </m:f>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b</m:t>
            </m:r>
            <m:ctrlPr>
              <w:rPr>
                <w:rFonts w:ascii="Cambria Math" w:hAnsi="Cambria Math"/>
              </w:rPr>
            </m:ctrlPr>
          </m:sub>
        </m:sSub>
        <m:r>
          <m:rPr/>
          <w:rPr>
            <w:rFonts w:ascii="Cambria Math" w:hAnsi="Cambria Math"/>
          </w:rPr>
          <m:t>tb</m:t>
        </m:r>
      </m:oMath>
      <w:r>
        <w:rPr>
          <w:rFonts w:hint="eastAsia"/>
        </w:rPr>
        <w:t xml:space="preserve"> </w:t>
      </w:r>
      <w:r>
        <w:t xml:space="preserve">          </w:t>
      </w:r>
      <w:r>
        <w:rPr>
          <w:rFonts w:hint="eastAsia"/>
        </w:rPr>
        <w:t>（1</w:t>
      </w:r>
      <w:r>
        <w:t>7</w:t>
      </w:r>
      <w:r>
        <w:rPr>
          <w:rFonts w:hint="eastAsia"/>
        </w:rPr>
        <w:t>）</w:t>
      </w:r>
    </w:p>
    <w:p>
      <w:pPr>
        <w:ind w:firstLine="420" w:firstLineChars="200"/>
        <w:jc w:val="left"/>
      </w:pPr>
      <w:r>
        <w:rPr>
          <w:rFonts w:hint="eastAsia"/>
        </w:rPr>
        <w:t>如式（</w:t>
      </w:r>
      <w:r>
        <w:t>17）所示，修复后的管道极限承载力是修复层材料特性和相应厚度的函数，并与中性轴的位置有关。</w:t>
      </w:r>
    </w:p>
    <w:p>
      <w:pPr>
        <w:ind w:firstLine="420" w:firstLineChars="200"/>
        <w:jc w:val="left"/>
      </w:pPr>
      <w:r>
        <w:rPr>
          <w:rFonts w:hint="eastAsia"/>
        </w:rPr>
        <w:t>图</w:t>
      </w:r>
      <w:r>
        <w:t>19显示了根据实际试验状态，使用壁厚分别为25 mm、50 mm、75 mm和100 mm的均匀砂浆材料修复的管道的结构和性能变化</w:t>
      </w:r>
      <w:r>
        <w:rPr>
          <w:rFonts w:hint="eastAsia"/>
        </w:rPr>
        <w:t>。荷载</w:t>
      </w:r>
      <w:r>
        <w:t>-位移曲线证实模拟结果与现场情况一致；衬砌管壁越厚，修复后的结构承载力越大。</w:t>
      </w:r>
      <w:r>
        <w:rPr>
          <w:rFonts w:hint="eastAsia"/>
        </w:rPr>
        <w:t>在断裂延伸区域的放大图中，四个壁厚下的结构刚度用橙色圆点标记，随着衬砌壁厚的增加，修补后的结构刚度分别从</w:t>
      </w:r>
      <w:r>
        <w:t>25mm的78.13kN/m2/mm逐渐增</w:t>
      </w:r>
      <w:r>
        <w:rPr>
          <w:rFonts w:hint="eastAsia"/>
        </w:rPr>
        <w:t>加到</w:t>
      </w:r>
      <w:r>
        <w:t>60.0%、152.1%和500.0%</w:t>
      </w:r>
      <w:r>
        <w:rPr>
          <w:rFonts w:hint="eastAsia"/>
        </w:rPr>
        <w:t>。随着刚度的增加，修复后的管道裂纹载荷也显著增加，如图</w:t>
      </w:r>
      <w:r>
        <w:t>19（b）所示。应注意的是，主管道D荷载为220.27 kN/m2</w:t>
      </w:r>
      <w:r>
        <w:rPr>
          <w:rFonts w:hint="eastAsia"/>
        </w:rPr>
        <w:t>。</w:t>
      </w:r>
    </w:p>
    <w:p>
      <w:pPr>
        <w:jc w:val="left"/>
      </w:pPr>
      <w:r>
        <w:rPr>
          <w:rFonts w:hint="eastAsia"/>
        </w:rPr>
        <w:t>换言之，只有喷涂</w:t>
      </w:r>
      <w:r>
        <w:t>76mm厚的高性能砂浆后，修复结构的极限D荷载才能达到主体管道的强度</w:t>
      </w:r>
      <w:r>
        <w:rPr>
          <w:rFonts w:hint="eastAsia"/>
        </w:rPr>
        <w:t>，厚度设计值超过</w:t>
      </w:r>
      <w:r>
        <w:t>76 mm时，可对原始管道进行加固</w:t>
      </w:r>
      <w:r>
        <w:rPr>
          <w:rFonts w:hint="eastAsia"/>
        </w:rPr>
        <w:t>。喷涂层厚度达到</w:t>
      </w:r>
      <w:r>
        <w:t>100mm后，修复后的结构极限D-荷载比主体管道增加17.2%</w:t>
      </w:r>
      <w:r>
        <w:rPr>
          <w:rFonts w:hint="eastAsia"/>
        </w:rPr>
        <w:t>。图</w:t>
      </w:r>
      <w:r>
        <w:t>19（b）示出了喷涂造成的横截面损失。先前的研究表明，修复后，内衬壁比原来的管道更加光滑，流量也得到了</w:t>
      </w:r>
      <w:r>
        <w:rPr>
          <w:rFonts w:hint="eastAsia"/>
        </w:rPr>
        <w:t>改善</w:t>
      </w:r>
      <w:r>
        <w:t>（Tomczak和Zieli'nska，2017年）</w:t>
      </w:r>
      <w:r>
        <w:rPr>
          <w:rFonts w:hint="eastAsia"/>
        </w:rPr>
        <w:t>。管流横截面也直接影响排水管网的流量，尽管喷涂</w:t>
      </w:r>
      <w:r>
        <w:t>100 mm后结构承载力有所提高，但过流面积减少了近18%</w:t>
      </w:r>
      <w:r>
        <w:rPr>
          <w:rFonts w:hint="eastAsia"/>
        </w:rPr>
        <w:t>。因此，在修复过程中应综合考虑粗糙度系数、水力半径、有效截面积等相关因素。</w:t>
      </w:r>
    </w:p>
    <w:p>
      <w:pPr>
        <w:ind w:firstLine="420" w:firstLineChars="200"/>
        <w:jc w:val="left"/>
      </w:pPr>
      <w:r>
        <w:rPr>
          <w:rFonts w:hint="eastAsia"/>
        </w:rPr>
        <w:t>此外，模拟结果也验证了方程（</w:t>
      </w:r>
      <w:r>
        <w:t>16）</w:t>
      </w:r>
      <w:r>
        <w:rPr>
          <w:rFonts w:hint="eastAsia"/>
        </w:rPr>
        <w:t>，在四种壁厚下，模拟结果与管道三轴承载力的理论和模拟结果之间存在的误差分别为-</w:t>
      </w:r>
      <w:r>
        <w:t>1.42%</w:t>
      </w:r>
      <w:r>
        <w:rPr>
          <w:rFonts w:hint="eastAsia"/>
        </w:rPr>
        <w:t>、3</w:t>
      </w:r>
      <w:r>
        <w:t>.40%</w:t>
      </w:r>
      <w:r>
        <w:rPr>
          <w:rFonts w:hint="eastAsia"/>
        </w:rPr>
        <w:t>、-</w:t>
      </w:r>
      <w:r>
        <w:t>0.78%</w:t>
      </w:r>
      <w:r>
        <w:rPr>
          <w:rFonts w:hint="eastAsia"/>
        </w:rPr>
        <w:t>和1</w:t>
      </w:r>
      <w:r>
        <w:t>.35%</w:t>
      </w:r>
      <w:r>
        <w:rPr>
          <w:rFonts w:hint="eastAsia"/>
        </w:rPr>
        <w:t>。因此，方程式（</w:t>
      </w:r>
      <w:r>
        <w:t>16）可作为设计参考</w:t>
      </w:r>
      <w:r>
        <w:rPr>
          <w:rFonts w:hint="eastAsia"/>
        </w:rPr>
        <w:t>严重损坏管道的修复。</w:t>
      </w:r>
    </w:p>
    <w:p>
      <w:pPr>
        <w:ind w:firstLine="420" w:firstLineChars="200"/>
        <w:jc w:val="left"/>
      </w:pPr>
      <w:r>
        <w:drawing>
          <wp:inline distT="0" distB="0" distL="0" distR="0">
            <wp:extent cx="5274310" cy="17322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5274310" cy="1732280"/>
                    </a:xfrm>
                    <a:prstGeom prst="rect">
                      <a:avLst/>
                    </a:prstGeom>
                  </pic:spPr>
                </pic:pic>
              </a:graphicData>
            </a:graphic>
          </wp:inline>
        </w:drawing>
      </w:r>
    </w:p>
    <w:p>
      <w:pPr>
        <w:ind w:firstLine="420" w:firstLineChars="200"/>
        <w:jc w:val="center"/>
        <w:rPr>
          <w:rFonts w:hint="eastAsia"/>
        </w:rPr>
      </w:pPr>
      <w:r>
        <w:rPr>
          <w:rFonts w:hint="eastAsia"/>
        </w:rPr>
        <w:t>图1</w:t>
      </w:r>
      <w:r>
        <w:t xml:space="preserve">9  </w:t>
      </w:r>
      <w:r>
        <w:rPr>
          <w:rFonts w:hint="eastAsia"/>
        </w:rPr>
        <w:t>修补层厚度对结构性能的影响（</w:t>
      </w:r>
      <w:r>
        <w:t>a）不同修补厚度的L-D曲线；（b） 放电面积和D0</w:t>
      </w:r>
      <w:r>
        <w:rPr>
          <w:rFonts w:hint="eastAsia"/>
        </w:rPr>
        <w:t>.</w:t>
      </w:r>
      <w:r>
        <w:t>3*的变化和Du*具有不同的厚度</w:t>
      </w:r>
    </w:p>
    <w:p>
      <w:pPr>
        <w:jc w:val="left"/>
      </w:pPr>
      <w:r>
        <w:rPr>
          <w:rFonts w:hint="eastAsia"/>
        </w:rPr>
        <w:t>4</w:t>
      </w:r>
      <w:r>
        <w:t xml:space="preserve">.4.3  </w:t>
      </w:r>
      <w:r>
        <w:rPr>
          <w:rFonts w:hint="eastAsia"/>
        </w:rPr>
        <w:t>衬砌加固效果</w:t>
      </w:r>
    </w:p>
    <w:p>
      <w:pPr>
        <w:ind w:firstLine="420" w:firstLineChars="200"/>
        <w:jc w:val="left"/>
        <w:rPr>
          <w:rFonts w:hint="eastAsia"/>
        </w:rPr>
      </w:pPr>
      <w:r>
        <w:rPr>
          <w:rFonts w:hint="eastAsia"/>
        </w:rPr>
        <w:t>研究结果表明，当变形达到</w:t>
      </w:r>
      <w:r>
        <w:t>6%以上时，如果目标是达到或超过主管的极限D荷载，则仅依靠砂浆衬砌来分担结构上部的荷载是不合理的</w:t>
      </w:r>
      <w:r>
        <w:rPr>
          <w:rFonts w:hint="eastAsia"/>
        </w:rPr>
        <w:t>。与普通预拌干砂浆相比，高性能砂浆衬砌相对昂贵，导致基于厚度的项目成本线性增加。然而，随着衬砌壁厚的增加，管道过流能力显著降低，这在排水管网修复过程中也是不可取的。</w:t>
      </w:r>
    </w:p>
    <w:p>
      <w:pPr>
        <w:ind w:firstLine="420" w:firstLineChars="200"/>
        <w:jc w:val="left"/>
      </w:pPr>
      <w:r>
        <w:rPr>
          <w:rFonts w:hint="eastAsia"/>
        </w:rPr>
        <w:t>图</w:t>
      </w:r>
      <w:r>
        <w:t>20（a）显示了衬砌层中钢筋布置对修复结构承载力的影响规律</w:t>
      </w:r>
      <w:r>
        <w:rPr>
          <w:rFonts w:hint="eastAsia"/>
        </w:rPr>
        <w:t>，在衬砌层中添加钢筋可以显著提高修复后管道结构的极限承载力，钢筋骨架与内衬墙之间的距离（</w:t>
      </w:r>
      <w:r>
        <w:t>d值）对整体结构性能有影响</w:t>
      </w:r>
      <w:r>
        <w:rPr>
          <w:rFonts w:hint="eastAsia"/>
        </w:rPr>
        <w:t>。此外，</w:t>
      </w:r>
      <w:r>
        <w:t>d值越小，服务负载越高。与普通砂浆衬里管道相比，在d等于15 mm和35 mm的情况下，使用荷载分别增加了80%和50%</w:t>
      </w:r>
      <w:r>
        <w:rPr>
          <w:rFonts w:hint="eastAsia"/>
        </w:rPr>
        <w:t>。相反，</w:t>
      </w:r>
      <w:r>
        <w:t>d值越高，结构的极限承载力越高。在这两种情况下，修复后的管道结构的极限D荷载分别比普通砂浆衬砌的固定结构增加9.7%和23.0%</w:t>
      </w:r>
      <w:r>
        <w:rPr>
          <w:rFonts w:hint="eastAsia"/>
        </w:rPr>
        <w:t>。因此，在维修前，应全面考虑这两种状态的限制。</w:t>
      </w:r>
    </w:p>
    <w:p>
      <w:pPr>
        <w:ind w:firstLine="420" w:firstLineChars="200"/>
        <w:jc w:val="left"/>
      </w:pPr>
      <w:r>
        <w:rPr>
          <w:rFonts w:hint="eastAsia"/>
        </w:rPr>
        <w:t>图</w:t>
      </w:r>
      <w:r>
        <w:t>20（b）显示了d值为35 mm时，修复管道极限强度随衬砌配筋率的变化规律</w:t>
      </w:r>
      <w:r>
        <w:rPr>
          <w:rFonts w:hint="eastAsia"/>
        </w:rPr>
        <w:t>，在含钢量较低的情况下，修复后的管道结构的极限</w:t>
      </w:r>
      <w:r>
        <w:t>D荷载可以大大提高</w:t>
      </w:r>
      <w:r>
        <w:rPr>
          <w:rFonts w:hint="eastAsia"/>
        </w:rPr>
        <w:t>。在配筋率分别为</w:t>
      </w:r>
      <w:r>
        <w:t>0.063%</w:t>
      </w:r>
      <w:r>
        <w:rPr>
          <w:rFonts w:hint="eastAsia"/>
        </w:rPr>
        <w:t>、0</w:t>
      </w:r>
      <w:r>
        <w:t>.393%</w:t>
      </w:r>
      <w:r>
        <w:rPr>
          <w:rFonts w:hint="eastAsia"/>
        </w:rPr>
        <w:t>、1</w:t>
      </w:r>
      <w:r>
        <w:t>.01%</w:t>
      </w:r>
      <w:r>
        <w:rPr>
          <w:rFonts w:hint="eastAsia"/>
        </w:rPr>
        <w:t>和1</w:t>
      </w:r>
      <w:r>
        <w:t>.901%</w:t>
      </w:r>
      <w:r>
        <w:rPr>
          <w:rFonts w:hint="eastAsia"/>
        </w:rPr>
        <w:t>的情况下，结构的D荷载与修复前的主管道相比，可分别提高2.3</w:t>
      </w:r>
      <w:r>
        <w:t>6%</w:t>
      </w:r>
      <w:r>
        <w:rPr>
          <w:rFonts w:hint="eastAsia"/>
        </w:rPr>
        <w:t>（-</w:t>
      </w:r>
      <w:r>
        <w:t>12.48%</w:t>
      </w:r>
      <w:r>
        <w:rPr>
          <w:rFonts w:hint="eastAsia"/>
        </w:rPr>
        <w:t>），8</w:t>
      </w:r>
      <w:r>
        <w:t>.54%</w:t>
      </w:r>
      <w:r>
        <w:rPr>
          <w:rFonts w:hint="eastAsia"/>
        </w:rPr>
        <w:t>（-</w:t>
      </w:r>
      <w:r>
        <w:t>7.21%</w:t>
      </w:r>
      <w:r>
        <w:rPr>
          <w:rFonts w:hint="eastAsia"/>
        </w:rPr>
        <w:t>）、2</w:t>
      </w:r>
      <w:r>
        <w:t>2.18%</w:t>
      </w:r>
      <w:r>
        <w:rPr>
          <w:rFonts w:hint="eastAsia"/>
        </w:rPr>
        <w:t>（</w:t>
      </w:r>
      <w:r>
        <w:t>4.47%</w:t>
      </w:r>
      <w:r>
        <w:rPr>
          <w:rFonts w:hint="eastAsia"/>
        </w:rPr>
        <w:t>)和3</w:t>
      </w:r>
      <w:r>
        <w:t>9.77%</w:t>
      </w:r>
      <w:r>
        <w:rPr>
          <w:rFonts w:hint="eastAsia"/>
        </w:rPr>
        <w:t>。括号中的值表示与未损坏的主体管道相比有所改进。修复后管道结构的承载力与配筋率之间存在很强的线性关系。方程式（</w:t>
      </w:r>
      <w:r>
        <w:t>18）解释了5个点的极限D荷载，如下所示</w:t>
      </w:r>
      <w:r>
        <w:rPr>
          <w:rFonts w:hint="eastAsia"/>
        </w:rPr>
        <w:t>：</w:t>
      </w:r>
    </w:p>
    <w:p>
      <w:pPr>
        <w:ind w:firstLine="420" w:firstLineChars="200"/>
        <w:jc w:val="center"/>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=3912×ρ+189.43</m:t>
        </m:r>
      </m:oMath>
      <w:r>
        <w:t xml:space="preserve">     </w:t>
      </w:r>
      <w:r>
        <w:rPr>
          <w:rFonts w:hint="eastAsia"/>
        </w:rPr>
        <w:t>（1</w:t>
      </w:r>
      <w:r>
        <w:t>8</w:t>
      </w:r>
      <w:r>
        <w:rPr>
          <w:rFonts w:hint="eastAsia"/>
        </w:rPr>
        <w:t>）</w:t>
      </w:r>
    </w:p>
    <w:p>
      <w:pPr>
        <w:ind w:firstLine="420" w:firstLineChars="200"/>
      </w:pPr>
      <w:r>
        <w:t>R平方值为0.99，可根据修复管道结构的承载力和工程经济性要求进行加固</w:t>
      </w:r>
      <w:r>
        <w:rPr>
          <w:rFonts w:hint="eastAsia"/>
        </w:rPr>
        <w:t>。</w:t>
      </w:r>
    </w:p>
    <w:p>
      <w:pPr>
        <w:ind w:firstLine="420" w:firstLineChars="200"/>
      </w:pPr>
      <w:r>
        <w:drawing>
          <wp:inline distT="0" distB="0" distL="0" distR="0">
            <wp:extent cx="5274310" cy="20732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3"/>
                    <a:stretch>
                      <a:fillRect/>
                    </a:stretch>
                  </pic:blipFill>
                  <pic:spPr>
                    <a:xfrm>
                      <a:off x="0" y="0"/>
                      <a:ext cx="5274310" cy="2073275"/>
                    </a:xfrm>
                    <a:prstGeom prst="rect">
                      <a:avLst/>
                    </a:prstGeom>
                  </pic:spPr>
                </pic:pic>
              </a:graphicData>
            </a:graphic>
          </wp:inline>
        </w:drawing>
      </w:r>
    </w:p>
    <w:p>
      <w:pPr>
        <w:ind w:firstLine="420" w:firstLineChars="200"/>
        <w:rPr>
          <w:rFonts w:hint="eastAsia"/>
        </w:rPr>
      </w:pPr>
      <w:r>
        <w:rPr>
          <w:rFonts w:hint="eastAsia"/>
        </w:rPr>
        <w:t>图2</w:t>
      </w:r>
      <w:r>
        <w:t xml:space="preserve">0  </w:t>
      </w:r>
      <w:r>
        <w:rPr>
          <w:rFonts w:hint="eastAsia"/>
        </w:rPr>
        <w:t>衬砌钢筋的作用（</w:t>
      </w:r>
      <w:r>
        <w:t>a）保持架位置对承载力的影响；（b） 配筋率对承载力的影响</w:t>
      </w:r>
    </w:p>
    <w:p>
      <w:pPr>
        <w:rPr>
          <w:b/>
          <w:bCs/>
        </w:rPr>
      </w:pPr>
      <w:r>
        <w:rPr>
          <w:rFonts w:hint="eastAsia"/>
          <w:b/>
          <w:bCs/>
        </w:rPr>
        <w:t>5</w:t>
      </w:r>
      <w:r>
        <w:rPr>
          <w:b/>
          <w:bCs/>
        </w:rPr>
        <w:t xml:space="preserve">.  </w:t>
      </w:r>
      <w:r>
        <w:rPr>
          <w:rFonts w:hint="eastAsia"/>
          <w:b/>
          <w:bCs/>
        </w:rPr>
        <w:t>结论</w:t>
      </w:r>
    </w:p>
    <w:p>
      <w:pPr>
        <w:ind w:firstLine="420" w:firstLineChars="200"/>
      </w:pPr>
      <w:r>
        <w:rPr>
          <w:rFonts w:hint="eastAsia"/>
        </w:rPr>
        <w:t>通过三轴轴承试验和本文提出的非线性三维有限元模型分析，可以得出以下结论：</w:t>
      </w:r>
    </w:p>
    <w:p>
      <w:pPr>
        <w:ind w:firstLine="420" w:firstLineChars="200"/>
      </w:pPr>
      <w:r>
        <w:rPr>
          <w:rFonts w:hint="eastAsia"/>
        </w:rPr>
        <w:t>在损坏的</w:t>
      </w:r>
      <w:r>
        <w:t>RCP内喷一层砂浆衬里以达到结构加固的效果是可行的，直到主管道的垂直变形达到6%</w:t>
      </w:r>
      <w:r>
        <w:rPr>
          <w:rFonts w:hint="eastAsia"/>
        </w:rPr>
        <w:t>，竖向变形超过</w:t>
      </w:r>
      <w:r>
        <w:t>6%后，无论是结构正常使用极限状态还是承载极限状态，衬砌层的作用都不明显</w:t>
      </w:r>
      <w:r>
        <w:rPr>
          <w:rFonts w:hint="eastAsia"/>
        </w:rPr>
        <w:t>。因此，修复后的管道结构的承载力必须通过衬砌加固进行改进。</w:t>
      </w:r>
    </w:p>
    <w:p>
      <w:pPr>
        <w:ind w:firstLine="420" w:firstLineChars="200"/>
      </w:pPr>
      <w:r>
        <w:rPr>
          <w:rFonts w:hint="eastAsia"/>
        </w:rPr>
        <w:t>界面的基本特性，如抗拉强度、剪切强度和断裂能，控制着受损层和修复层的协调变形能力，从而影响修复管道结构的力学性能。修复后结构的承载力与界面粘结条件呈正相关。当界面结合强度和断裂能较低时，这些参数是控制正常使用极限状态的最重要因素。因此，可参照界面协调变形的判断条件，根据界面结合强度等参数设计壁厚。</w:t>
      </w:r>
    </w:p>
    <w:p>
      <w:pPr>
        <w:ind w:firstLine="420" w:firstLineChars="200"/>
      </w:pPr>
      <w:r>
        <w:t>TEBT和模拟发现，顶部、仰拱和弹簧线是危险的管道区域。混凝土是一种抗压材料，抗压强度的损失对结构承载力影响不大，而抗拉强度的损失控制着剩余强度</w:t>
      </w:r>
      <w:r>
        <w:rPr>
          <w:rFonts w:hint="eastAsia"/>
        </w:rPr>
        <w:t>。本文提出的基于刚度折减加权面积的结构剩余强度计算方法能够有效地模拟管道在不同初始变形状态下的损伤，为确定给排水管网的剩余强度提供了一种评价方法。</w:t>
      </w:r>
    </w:p>
    <w:p>
      <w:pPr>
        <w:ind w:firstLine="420" w:firstLineChars="200"/>
        <w:rPr>
          <w:rFonts w:hint="eastAsia"/>
        </w:rPr>
      </w:pPr>
      <w:r>
        <w:rPr>
          <w:rFonts w:hint="eastAsia"/>
        </w:rPr>
        <w:t>在初始变形较大的情况下，衬砌加固可以有效地改善修复后结构的力学性能。补强对修复后管道结构力学性能的影响受补强位置和补强率的影响。加固位置越靠近内衬墙，修复结构的开裂强度越低。离内衬墙越远，修复后管道结构的极限承载力越高。修复后的结构承载力与衬砌配筋率之间存在很高的线性相关性。随后，可根据设计极限荷载进行衬砌加固。</w:t>
      </w:r>
    </w:p>
    <w:p>
      <w:pPr>
        <w:rPr>
          <w:rFonts w:hint="eastAsia"/>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97775190"/>
      <w:docPartObj>
        <w:docPartGallery w:val="autotext"/>
      </w:docPartObj>
    </w:sdtPr>
    <w:sdtContent>
      <w:p>
        <w:pPr>
          <w:pStyle w:val="3"/>
          <w:jc w:val="center"/>
        </w:pPr>
        <w:r>
          <w:fldChar w:fldCharType="begin"/>
        </w:r>
        <w:r>
          <w:instrText xml:space="preserve">PAGE   \* MERGEFORMAT</w:instrText>
        </w:r>
        <w:r>
          <w:fldChar w:fldCharType="separate"/>
        </w:r>
        <w:r>
          <w:rPr>
            <w:lang w:val="zh-CN"/>
          </w:rPr>
          <w:t>2</w:t>
        </w:r>
        <w:r>
          <w:fldChar w:fldCharType="end"/>
        </w:r>
      </w:p>
    </w:sdtContent>
  </w:sdt>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JiM2MxODZlZjA4YjBmMmYyY2Y0ZjQyMDg3YmNmNjQifQ=="/>
  </w:docVars>
  <w:rsids>
    <w:rsidRoot w:val="002A12DE"/>
    <w:rsid w:val="00017421"/>
    <w:rsid w:val="0001766C"/>
    <w:rsid w:val="000305FA"/>
    <w:rsid w:val="0003649D"/>
    <w:rsid w:val="00064985"/>
    <w:rsid w:val="000743A1"/>
    <w:rsid w:val="00081D06"/>
    <w:rsid w:val="00087715"/>
    <w:rsid w:val="000C07EE"/>
    <w:rsid w:val="000C7796"/>
    <w:rsid w:val="000E781B"/>
    <w:rsid w:val="000F20BA"/>
    <w:rsid w:val="000F6334"/>
    <w:rsid w:val="001210B4"/>
    <w:rsid w:val="00126E4F"/>
    <w:rsid w:val="001428D6"/>
    <w:rsid w:val="00143736"/>
    <w:rsid w:val="0017440F"/>
    <w:rsid w:val="00184799"/>
    <w:rsid w:val="001862ED"/>
    <w:rsid w:val="00191453"/>
    <w:rsid w:val="001C2893"/>
    <w:rsid w:val="001E0008"/>
    <w:rsid w:val="001E1FC9"/>
    <w:rsid w:val="001F4635"/>
    <w:rsid w:val="001F656B"/>
    <w:rsid w:val="00251408"/>
    <w:rsid w:val="00261DA4"/>
    <w:rsid w:val="002622F3"/>
    <w:rsid w:val="00283DED"/>
    <w:rsid w:val="00284471"/>
    <w:rsid w:val="00284EB7"/>
    <w:rsid w:val="00286279"/>
    <w:rsid w:val="002A12DE"/>
    <w:rsid w:val="002B08CB"/>
    <w:rsid w:val="002C0391"/>
    <w:rsid w:val="002D0CEB"/>
    <w:rsid w:val="002E56A6"/>
    <w:rsid w:val="002F3A3C"/>
    <w:rsid w:val="00312E1E"/>
    <w:rsid w:val="003443CD"/>
    <w:rsid w:val="00347E7D"/>
    <w:rsid w:val="00381157"/>
    <w:rsid w:val="003970FB"/>
    <w:rsid w:val="00397C0F"/>
    <w:rsid w:val="003A1135"/>
    <w:rsid w:val="003E5E74"/>
    <w:rsid w:val="003E6D6A"/>
    <w:rsid w:val="00440989"/>
    <w:rsid w:val="004473CB"/>
    <w:rsid w:val="00450B53"/>
    <w:rsid w:val="004520CC"/>
    <w:rsid w:val="00462554"/>
    <w:rsid w:val="00472D85"/>
    <w:rsid w:val="00484D14"/>
    <w:rsid w:val="00486987"/>
    <w:rsid w:val="004A42DD"/>
    <w:rsid w:val="004A52A7"/>
    <w:rsid w:val="005619C1"/>
    <w:rsid w:val="005828B3"/>
    <w:rsid w:val="00591CE1"/>
    <w:rsid w:val="005C5117"/>
    <w:rsid w:val="005D642C"/>
    <w:rsid w:val="005E712A"/>
    <w:rsid w:val="00611BBC"/>
    <w:rsid w:val="0062051C"/>
    <w:rsid w:val="006224DA"/>
    <w:rsid w:val="00622A5D"/>
    <w:rsid w:val="00622FFF"/>
    <w:rsid w:val="0063071E"/>
    <w:rsid w:val="00650F04"/>
    <w:rsid w:val="00655B81"/>
    <w:rsid w:val="00660034"/>
    <w:rsid w:val="0073007C"/>
    <w:rsid w:val="007447D7"/>
    <w:rsid w:val="00762613"/>
    <w:rsid w:val="00767EEC"/>
    <w:rsid w:val="00772CB7"/>
    <w:rsid w:val="007A673E"/>
    <w:rsid w:val="007C0BFE"/>
    <w:rsid w:val="007D28BC"/>
    <w:rsid w:val="007D331A"/>
    <w:rsid w:val="007D4020"/>
    <w:rsid w:val="007E0D51"/>
    <w:rsid w:val="00801129"/>
    <w:rsid w:val="00824F2B"/>
    <w:rsid w:val="00830B55"/>
    <w:rsid w:val="0085139D"/>
    <w:rsid w:val="008942F5"/>
    <w:rsid w:val="008C28B3"/>
    <w:rsid w:val="008E52CB"/>
    <w:rsid w:val="008E6985"/>
    <w:rsid w:val="008F2A8B"/>
    <w:rsid w:val="0092118A"/>
    <w:rsid w:val="00924EA4"/>
    <w:rsid w:val="009274EE"/>
    <w:rsid w:val="00927656"/>
    <w:rsid w:val="00934FA8"/>
    <w:rsid w:val="009708AD"/>
    <w:rsid w:val="00A11173"/>
    <w:rsid w:val="00A22A25"/>
    <w:rsid w:val="00A466FD"/>
    <w:rsid w:val="00A54C0D"/>
    <w:rsid w:val="00A63F5E"/>
    <w:rsid w:val="00AE5494"/>
    <w:rsid w:val="00B05308"/>
    <w:rsid w:val="00B06A1E"/>
    <w:rsid w:val="00B13A0A"/>
    <w:rsid w:val="00B331D0"/>
    <w:rsid w:val="00B33EB1"/>
    <w:rsid w:val="00B54576"/>
    <w:rsid w:val="00B56212"/>
    <w:rsid w:val="00B7578A"/>
    <w:rsid w:val="00BB4BF2"/>
    <w:rsid w:val="00BC2C4B"/>
    <w:rsid w:val="00BD5D83"/>
    <w:rsid w:val="00BD7AEC"/>
    <w:rsid w:val="00C020CD"/>
    <w:rsid w:val="00C30076"/>
    <w:rsid w:val="00C35550"/>
    <w:rsid w:val="00C679D7"/>
    <w:rsid w:val="00C771BE"/>
    <w:rsid w:val="00CB61D7"/>
    <w:rsid w:val="00CC52A8"/>
    <w:rsid w:val="00CD6405"/>
    <w:rsid w:val="00CE7E50"/>
    <w:rsid w:val="00D04FD5"/>
    <w:rsid w:val="00D104ED"/>
    <w:rsid w:val="00D30598"/>
    <w:rsid w:val="00D3538F"/>
    <w:rsid w:val="00D6633E"/>
    <w:rsid w:val="00DA3293"/>
    <w:rsid w:val="00DD2C1E"/>
    <w:rsid w:val="00DE4CCB"/>
    <w:rsid w:val="00E00B43"/>
    <w:rsid w:val="00E15E4F"/>
    <w:rsid w:val="00E31D4D"/>
    <w:rsid w:val="00E33E23"/>
    <w:rsid w:val="00E55ACA"/>
    <w:rsid w:val="00E61560"/>
    <w:rsid w:val="00E6307B"/>
    <w:rsid w:val="00E731A5"/>
    <w:rsid w:val="00EA6F26"/>
    <w:rsid w:val="00EC665A"/>
    <w:rsid w:val="00F1618F"/>
    <w:rsid w:val="00F80A0A"/>
    <w:rsid w:val="00F874DF"/>
    <w:rsid w:val="06841479"/>
    <w:rsid w:val="08C571E9"/>
    <w:rsid w:val="097E3F67"/>
    <w:rsid w:val="0DED76EC"/>
    <w:rsid w:val="202F16C0"/>
    <w:rsid w:val="2B1E2A5D"/>
    <w:rsid w:val="31EC11BC"/>
    <w:rsid w:val="366C4FC4"/>
    <w:rsid w:val="3EAF633D"/>
    <w:rsid w:val="40494B17"/>
    <w:rsid w:val="43E964A0"/>
    <w:rsid w:val="47656775"/>
    <w:rsid w:val="48992399"/>
    <w:rsid w:val="603C0CB4"/>
    <w:rsid w:val="60E90C3A"/>
    <w:rsid w:val="669F3D36"/>
    <w:rsid w:val="744964FD"/>
    <w:rsid w:val="7587042E"/>
    <w:rsid w:val="79FA156C"/>
    <w:rsid w:val="7B03385E"/>
    <w:rsid w:val="7DE903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340" w:after="330" w:line="578" w:lineRule="auto"/>
      <w:outlineLvl w:val="0"/>
    </w:pPr>
    <w:rPr>
      <w:b/>
      <w:bCs/>
      <w:kern w:val="44"/>
      <w:sz w:val="44"/>
      <w:szCs w:val="44"/>
    </w:rPr>
  </w:style>
  <w:style w:type="character" w:default="1" w:styleId="7">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标题 1 字符"/>
    <w:basedOn w:val="7"/>
    <w:link w:val="2"/>
    <w:qFormat/>
    <w:uiPriority w:val="9"/>
    <w:rPr>
      <w:b/>
      <w:bCs/>
      <w:kern w:val="44"/>
      <w:sz w:val="44"/>
      <w:szCs w:val="44"/>
    </w:rPr>
  </w:style>
  <w:style w:type="paragraph" w:customStyle="1" w:styleId="9">
    <w:name w:val="正文1"/>
    <w:qFormat/>
    <w:uiPriority w:val="0"/>
    <w:pPr>
      <w:jc w:val="both"/>
    </w:pPr>
    <w:rPr>
      <w:rFonts w:ascii="Calibri" w:hAnsi="Calibri" w:eastAsia="宋体" w:cs="Calibri"/>
      <w:kern w:val="2"/>
      <w:sz w:val="21"/>
      <w:szCs w:val="21"/>
      <w:lang w:val="en-US" w:eastAsia="zh-CN" w:bidi="ar-SA"/>
    </w:rPr>
  </w:style>
  <w:style w:type="character" w:customStyle="1" w:styleId="10">
    <w:name w:val="页眉 字符"/>
    <w:basedOn w:val="7"/>
    <w:link w:val="4"/>
    <w:qFormat/>
    <w:uiPriority w:val="99"/>
    <w:rPr>
      <w:kern w:val="2"/>
      <w:sz w:val="18"/>
      <w:szCs w:val="18"/>
    </w:rPr>
  </w:style>
  <w:style w:type="character" w:customStyle="1" w:styleId="11">
    <w:name w:val="页脚 字符"/>
    <w:basedOn w:val="7"/>
    <w:link w:val="3"/>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4" Type="http://schemas.openxmlformats.org/officeDocument/2006/relationships/fontTable" Target="fontTable.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1.sv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16222</Words>
  <Characters>18339</Characters>
  <Lines>139</Lines>
  <Paragraphs>39</Paragraphs>
  <TotalTime>8</TotalTime>
  <ScaleCrop>false</ScaleCrop>
  <LinksUpToDate>false</LinksUpToDate>
  <CharactersWithSpaces>18640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2021-12-29T03:06:00Z</dcterms:created>
  <dc:creator>王 乾坤</dc:creator>
  <cp:lastModifiedBy>一纸唐鸢为你摇一树嫣花</cp:lastModifiedBy>
  <dcterms:modified xsi:type="dcterms:W3CDTF">2022-05-25T02:53:00Z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0278A0EC4D424A888B03AAD9EE0F98AE</vt:lpwstr>
  </property>
</Properties>
</file>